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A85A81" w:rsidRPr="00A85A81" w:rsidTr="00A85A8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ind w:left="450" w:right="450"/>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noProof/>
                <w:sz w:val="24"/>
                <w:szCs w:val="24"/>
                <w:lang w:eastAsia="uk-UA"/>
              </w:rPr>
              <w:drawing>
                <wp:inline distT="0" distB="0" distL="0" distR="0">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A85A81" w:rsidRPr="00A85A81" w:rsidTr="00A85A8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300" w:after="0" w:line="240" w:lineRule="auto"/>
              <w:ind w:left="450" w:right="450"/>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32"/>
                <w:szCs w:val="32"/>
                <w:lang w:eastAsia="uk-UA"/>
              </w:rPr>
              <w:t>КАБІНЕТ МІНІСТРІВ УКРАЇНИ</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36"/>
                <w:szCs w:val="36"/>
                <w:lang w:eastAsia="uk-UA"/>
              </w:rPr>
              <w:t>ПОСТАНОВА</w:t>
            </w:r>
          </w:p>
        </w:tc>
      </w:tr>
      <w:tr w:rsidR="00A85A81" w:rsidRPr="00A85A81" w:rsidTr="00A85A8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ind w:left="450" w:right="450"/>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від 10 травня 2018 р. № 374</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Київ</w:t>
            </w:r>
          </w:p>
        </w:tc>
      </w:tr>
    </w:tbl>
    <w:p w:rsidR="00A85A81" w:rsidRPr="00A85A81" w:rsidRDefault="00A85A81" w:rsidP="00A85A81">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85A81">
        <w:rPr>
          <w:rFonts w:ascii="Times New Roman" w:eastAsia="Times New Roman" w:hAnsi="Times New Roman" w:cs="Times New Roman"/>
          <w:b/>
          <w:bCs/>
          <w:color w:val="000000"/>
          <w:sz w:val="32"/>
          <w:szCs w:val="32"/>
          <w:lang w:eastAsia="uk-UA"/>
        </w:rPr>
        <w:t>Про внесення змін до Порядку проведення конкурсу на зайняття посад державної служби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A85A81">
        <w:rPr>
          <w:rFonts w:ascii="Times New Roman" w:eastAsia="Times New Roman" w:hAnsi="Times New Roman" w:cs="Times New Roman"/>
          <w:color w:val="000000"/>
          <w:sz w:val="24"/>
          <w:szCs w:val="24"/>
          <w:lang w:eastAsia="uk-UA"/>
        </w:rPr>
        <w:t>Кабінет Міністрів України </w:t>
      </w:r>
      <w:r w:rsidRPr="00A85A81">
        <w:rPr>
          <w:rFonts w:ascii="Times New Roman" w:eastAsia="Times New Roman" w:hAnsi="Times New Roman" w:cs="Times New Roman"/>
          <w:b/>
          <w:bCs/>
          <w:color w:val="000000"/>
          <w:spacing w:val="30"/>
          <w:sz w:val="24"/>
          <w:szCs w:val="24"/>
          <w:lang w:eastAsia="uk-UA"/>
        </w:rPr>
        <w:t>постановляє:</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A85A81">
        <w:rPr>
          <w:rFonts w:ascii="Times New Roman" w:eastAsia="Times New Roman" w:hAnsi="Times New Roman" w:cs="Times New Roman"/>
          <w:color w:val="000000"/>
          <w:sz w:val="24"/>
          <w:szCs w:val="24"/>
          <w:lang w:eastAsia="uk-UA"/>
        </w:rPr>
        <w:t>1. Внести до </w:t>
      </w:r>
      <w:hyperlink r:id="rId6" w:anchor="n10" w:tgtFrame="_blank" w:history="1">
        <w:r w:rsidRPr="00A85A81">
          <w:rPr>
            <w:rFonts w:ascii="Times New Roman" w:eastAsia="Times New Roman" w:hAnsi="Times New Roman" w:cs="Times New Roman"/>
            <w:color w:val="0000FF"/>
            <w:sz w:val="24"/>
            <w:szCs w:val="24"/>
            <w:u w:val="single"/>
            <w:lang w:eastAsia="uk-UA"/>
          </w:rPr>
          <w:t>Порядку проведення конкурсу на зайняття посад державної служби</w:t>
        </w:r>
      </w:hyperlink>
      <w:r w:rsidRPr="00A85A81">
        <w:rPr>
          <w:rFonts w:ascii="Times New Roman" w:eastAsia="Times New Roman" w:hAnsi="Times New Roman" w:cs="Times New Roman"/>
          <w:color w:val="000000"/>
          <w:sz w:val="24"/>
          <w:szCs w:val="24"/>
          <w:lang w:eastAsia="uk-UA"/>
        </w:rPr>
        <w:t>, затвердженого постановою Кабінету Міністрів України від 25 березня 2016 р. № 246 (Офіційний вісник України, 2016 р., № 28, ст. 1116; 2017 р., № 71, ст. 2163, № 76, ст. 2323, № 88, ст. 2698; 2018 р., № 4, ст. 161), зміни, що додаються.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A85A81">
        <w:rPr>
          <w:rFonts w:ascii="Times New Roman" w:eastAsia="Times New Roman" w:hAnsi="Times New Roman" w:cs="Times New Roman"/>
          <w:color w:val="000000"/>
          <w:sz w:val="24"/>
          <w:szCs w:val="24"/>
          <w:lang w:eastAsia="uk-UA"/>
        </w:rPr>
        <w:t>2. Ця постанова набирає чинності через місяць з дня її опублікування.</w:t>
      </w:r>
    </w:p>
    <w:tbl>
      <w:tblPr>
        <w:tblW w:w="5000" w:type="pct"/>
        <w:tblCellMar>
          <w:left w:w="0" w:type="dxa"/>
          <w:right w:w="0" w:type="dxa"/>
        </w:tblCellMar>
        <w:tblLook w:val="04A0" w:firstRow="1" w:lastRow="0" w:firstColumn="1" w:lastColumn="0" w:noHBand="0" w:noVBand="1"/>
      </w:tblPr>
      <w:tblGrid>
        <w:gridCol w:w="2890"/>
        <w:gridCol w:w="6743"/>
      </w:tblGrid>
      <w:tr w:rsidR="00A85A81" w:rsidRPr="00A85A81" w:rsidTr="00A85A8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A85A81">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300" w:after="0" w:line="240" w:lineRule="auto"/>
              <w:jc w:val="right"/>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В.ГРОЙСМАН</w:t>
            </w:r>
          </w:p>
        </w:tc>
      </w:tr>
      <w:tr w:rsidR="00A85A81" w:rsidRPr="00A85A81" w:rsidTr="00A85A8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30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Інд. 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300" w:after="0" w:line="240" w:lineRule="auto"/>
              <w:jc w:val="right"/>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br/>
            </w:r>
          </w:p>
        </w:tc>
      </w:tr>
    </w:tbl>
    <w:p w:rsidR="00A85A81" w:rsidRPr="00A85A81" w:rsidRDefault="00A85A81" w:rsidP="00A85A81">
      <w:pPr>
        <w:spacing w:after="0" w:line="240" w:lineRule="auto"/>
        <w:rPr>
          <w:rFonts w:ascii="Times New Roman" w:eastAsia="Times New Roman" w:hAnsi="Times New Roman" w:cs="Times New Roman"/>
          <w:sz w:val="24"/>
          <w:szCs w:val="24"/>
          <w:lang w:eastAsia="uk-UA"/>
        </w:rPr>
      </w:pPr>
      <w:bookmarkStart w:id="5" w:name="n171"/>
      <w:bookmarkEnd w:id="5"/>
      <w:r w:rsidRPr="00A85A81">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6" w:name="n8"/>
            <w:bookmarkEnd w:id="6"/>
            <w:r w:rsidRPr="00A85A8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ЗАТВЕРДЖЕНО</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постановою Кабінету Міністрів України</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від 10 травня 2018 р. № 374</w:t>
            </w:r>
          </w:p>
        </w:tc>
      </w:tr>
    </w:tbl>
    <w:p w:rsidR="00A85A81" w:rsidRPr="00A85A81" w:rsidRDefault="00A85A81" w:rsidP="00A85A81">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A85A81">
        <w:rPr>
          <w:rFonts w:ascii="Times New Roman" w:eastAsia="Times New Roman" w:hAnsi="Times New Roman" w:cs="Times New Roman"/>
          <w:b/>
          <w:bCs/>
          <w:color w:val="000000"/>
          <w:sz w:val="32"/>
          <w:szCs w:val="32"/>
          <w:lang w:eastAsia="uk-UA"/>
        </w:rPr>
        <w:t>ЗМІНИ,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32"/>
          <w:szCs w:val="32"/>
          <w:lang w:eastAsia="uk-UA"/>
        </w:rPr>
        <w:t>що вносяться до </w:t>
      </w:r>
      <w:hyperlink r:id="rId7" w:anchor="n10" w:tgtFrame="_blank" w:history="1">
        <w:r w:rsidRPr="00A85A81">
          <w:rPr>
            <w:rFonts w:ascii="Times New Roman" w:eastAsia="Times New Roman" w:hAnsi="Times New Roman" w:cs="Times New Roman"/>
            <w:b/>
            <w:bCs/>
            <w:color w:val="0000FF"/>
            <w:sz w:val="32"/>
            <w:szCs w:val="32"/>
            <w:u w:val="single"/>
            <w:lang w:eastAsia="uk-UA"/>
          </w:rPr>
          <w:t>Порядку проведення конкурсу на зайняття посад державної служби</w:t>
        </w:r>
      </w:hyperlink>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A85A81">
        <w:rPr>
          <w:rFonts w:ascii="Times New Roman" w:eastAsia="Times New Roman" w:hAnsi="Times New Roman" w:cs="Times New Roman"/>
          <w:color w:val="000000"/>
          <w:sz w:val="24"/>
          <w:szCs w:val="24"/>
          <w:lang w:eastAsia="uk-UA"/>
        </w:rPr>
        <w:t>1. </w:t>
      </w:r>
      <w:hyperlink r:id="rId8" w:anchor="n278" w:tgtFrame="_blank" w:history="1">
        <w:r w:rsidRPr="00A85A81">
          <w:rPr>
            <w:rFonts w:ascii="Times New Roman" w:eastAsia="Times New Roman" w:hAnsi="Times New Roman" w:cs="Times New Roman"/>
            <w:color w:val="0000FF"/>
            <w:sz w:val="24"/>
            <w:szCs w:val="24"/>
            <w:u w:val="single"/>
            <w:lang w:eastAsia="uk-UA"/>
          </w:rPr>
          <w:t>Абзац третій</w:t>
        </w:r>
      </w:hyperlink>
      <w:r w:rsidRPr="00A85A81">
        <w:rPr>
          <w:rFonts w:ascii="Times New Roman" w:eastAsia="Times New Roman" w:hAnsi="Times New Roman" w:cs="Times New Roman"/>
          <w:color w:val="000000"/>
          <w:sz w:val="24"/>
          <w:szCs w:val="24"/>
          <w:lang w:eastAsia="uk-UA"/>
        </w:rPr>
        <w:t> пункту 1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A85A81">
        <w:rPr>
          <w:rFonts w:ascii="Times New Roman" w:eastAsia="Times New Roman" w:hAnsi="Times New Roman" w:cs="Times New Roman"/>
          <w:color w:val="000000"/>
          <w:sz w:val="24"/>
          <w:szCs w:val="24"/>
          <w:lang w:eastAsia="uk-UA"/>
        </w:rPr>
        <w:t>“Конкурс на зайняття посад фахівців з питань реформ проводиться за загальною процедурою з урахуванням особливостей, визначених цим Порядком.”.</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A85A81">
        <w:rPr>
          <w:rFonts w:ascii="Times New Roman" w:eastAsia="Times New Roman" w:hAnsi="Times New Roman" w:cs="Times New Roman"/>
          <w:color w:val="000000"/>
          <w:sz w:val="24"/>
          <w:szCs w:val="24"/>
          <w:lang w:eastAsia="uk-UA"/>
        </w:rPr>
        <w:t>2. </w:t>
      </w:r>
      <w:hyperlink r:id="rId9" w:anchor="n279" w:tgtFrame="_blank" w:history="1">
        <w:r w:rsidRPr="00A85A81">
          <w:rPr>
            <w:rFonts w:ascii="Times New Roman" w:eastAsia="Times New Roman" w:hAnsi="Times New Roman" w:cs="Times New Roman"/>
            <w:color w:val="0000FF"/>
            <w:sz w:val="24"/>
            <w:szCs w:val="24"/>
            <w:u w:val="single"/>
            <w:lang w:eastAsia="uk-UA"/>
          </w:rPr>
          <w:t>Пункт 2</w:t>
        </w:r>
      </w:hyperlink>
      <w:r w:rsidRPr="00A85A81">
        <w:rPr>
          <w:rFonts w:ascii="Times New Roman" w:eastAsia="Times New Roman" w:hAnsi="Times New Roman" w:cs="Times New Roman"/>
          <w:color w:val="000000"/>
          <w:sz w:val="24"/>
          <w:szCs w:val="24"/>
          <w:lang w:eastAsia="uk-UA"/>
        </w:rPr>
        <w:t> після абзацу другого доповнити новим абзацом такого змісту: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A85A81">
        <w:rPr>
          <w:rFonts w:ascii="Times New Roman" w:eastAsia="Times New Roman" w:hAnsi="Times New Roman" w:cs="Times New Roman"/>
          <w:color w:val="000000"/>
          <w:sz w:val="24"/>
          <w:szCs w:val="24"/>
          <w:lang w:eastAsia="uk-UA"/>
        </w:rPr>
        <w:t>“Перевірка володіння іноземною мовою кандидатів на зайняття посад </w:t>
      </w:r>
      <w:hyperlink r:id="rId10" w:anchor="n80" w:tgtFrame="_blank" w:history="1">
        <w:r w:rsidRPr="00A85A81">
          <w:rPr>
            <w:rFonts w:ascii="Times New Roman" w:eastAsia="Times New Roman" w:hAnsi="Times New Roman" w:cs="Times New Roman"/>
            <w:color w:val="0000FF"/>
            <w:sz w:val="24"/>
            <w:szCs w:val="24"/>
            <w:u w:val="single"/>
            <w:lang w:eastAsia="uk-UA"/>
          </w:rPr>
          <w:t>категорії “А”</w:t>
        </w:r>
      </w:hyperlink>
      <w:r w:rsidRPr="00A85A81">
        <w:rPr>
          <w:rFonts w:ascii="Times New Roman" w:eastAsia="Times New Roman" w:hAnsi="Times New Roman" w:cs="Times New Roman"/>
          <w:color w:val="000000"/>
          <w:sz w:val="24"/>
          <w:szCs w:val="24"/>
          <w:lang w:eastAsia="uk-UA"/>
        </w:rPr>
        <w:t>проводиться Комісією з питань вищого корпусу державної служби на основі завдань, які затверджуються на її засіданні та включають лексико-граматичний тест, перевірку розуміння письмового тексту, перевірку умінь і навичок сприйняття усного мовлення (аудіювання), перевірку умінь і навичок висловлювати свою думку іноземною мовою.”.</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A85A81">
        <w:rPr>
          <w:rFonts w:ascii="Times New Roman" w:eastAsia="Times New Roman" w:hAnsi="Times New Roman" w:cs="Times New Roman"/>
          <w:color w:val="000000"/>
          <w:sz w:val="24"/>
          <w:szCs w:val="24"/>
          <w:lang w:eastAsia="uk-UA"/>
        </w:rPr>
        <w:lastRenderedPageBreak/>
        <w:t>У зв’язку з цим абзаци третій і четвертий вважати відповідно абзацами четвертим і п’ятим.</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A85A81">
        <w:rPr>
          <w:rFonts w:ascii="Times New Roman" w:eastAsia="Times New Roman" w:hAnsi="Times New Roman" w:cs="Times New Roman"/>
          <w:color w:val="000000"/>
          <w:sz w:val="24"/>
          <w:szCs w:val="24"/>
          <w:lang w:eastAsia="uk-UA"/>
        </w:rPr>
        <w:t>3. </w:t>
      </w:r>
      <w:hyperlink r:id="rId11" w:anchor="n737" w:tgtFrame="_blank" w:history="1">
        <w:r w:rsidRPr="00A85A81">
          <w:rPr>
            <w:rFonts w:ascii="Times New Roman" w:eastAsia="Times New Roman" w:hAnsi="Times New Roman" w:cs="Times New Roman"/>
            <w:color w:val="0000FF"/>
            <w:sz w:val="24"/>
            <w:szCs w:val="24"/>
            <w:u w:val="single"/>
            <w:lang w:eastAsia="uk-UA"/>
          </w:rPr>
          <w:t>Абзац другий</w:t>
        </w:r>
      </w:hyperlink>
      <w:r w:rsidRPr="00A85A81">
        <w:rPr>
          <w:rFonts w:ascii="Times New Roman" w:eastAsia="Times New Roman" w:hAnsi="Times New Roman" w:cs="Times New Roman"/>
          <w:color w:val="000000"/>
          <w:sz w:val="24"/>
          <w:szCs w:val="24"/>
          <w:lang w:eastAsia="uk-UA"/>
        </w:rPr>
        <w:t> пункту 26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A85A81">
        <w:rPr>
          <w:rFonts w:ascii="Times New Roman" w:eastAsia="Times New Roman" w:hAnsi="Times New Roman" w:cs="Times New Roman"/>
          <w:color w:val="000000"/>
          <w:sz w:val="24"/>
          <w:szCs w:val="24"/>
          <w:lang w:eastAsia="uk-UA"/>
        </w:rPr>
        <w:t>“Про дату і час, передбачений для тестування всіх кандидатів, їм повідомляється в порядку, передбаченому абзацом п’ятим пункту 17 цього Порядку, не пізніше ніж за один робочий день до початку проходження такого тестування.”.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A85A81">
        <w:rPr>
          <w:rFonts w:ascii="Times New Roman" w:eastAsia="Times New Roman" w:hAnsi="Times New Roman" w:cs="Times New Roman"/>
          <w:color w:val="000000"/>
          <w:sz w:val="24"/>
          <w:szCs w:val="24"/>
          <w:lang w:eastAsia="uk-UA"/>
        </w:rPr>
        <w:t>4. В абзацах </w:t>
      </w:r>
      <w:hyperlink r:id="rId12" w:anchor="n385" w:tgtFrame="_blank" w:history="1">
        <w:r w:rsidRPr="00A85A81">
          <w:rPr>
            <w:rFonts w:ascii="Times New Roman" w:eastAsia="Times New Roman" w:hAnsi="Times New Roman" w:cs="Times New Roman"/>
            <w:color w:val="0000FF"/>
            <w:sz w:val="24"/>
            <w:szCs w:val="24"/>
            <w:u w:val="single"/>
            <w:lang w:eastAsia="uk-UA"/>
          </w:rPr>
          <w:t>першому</w:t>
        </w:r>
      </w:hyperlink>
      <w:r w:rsidRPr="00A85A81">
        <w:rPr>
          <w:rFonts w:ascii="Times New Roman" w:eastAsia="Times New Roman" w:hAnsi="Times New Roman" w:cs="Times New Roman"/>
          <w:color w:val="000000"/>
          <w:sz w:val="24"/>
          <w:szCs w:val="24"/>
          <w:lang w:eastAsia="uk-UA"/>
        </w:rPr>
        <w:t> і </w:t>
      </w:r>
      <w:hyperlink r:id="rId13" w:anchor="n386" w:tgtFrame="_blank" w:history="1">
        <w:r w:rsidRPr="00A85A81">
          <w:rPr>
            <w:rFonts w:ascii="Times New Roman" w:eastAsia="Times New Roman" w:hAnsi="Times New Roman" w:cs="Times New Roman"/>
            <w:color w:val="0000FF"/>
            <w:sz w:val="24"/>
            <w:szCs w:val="24"/>
            <w:u w:val="single"/>
            <w:lang w:eastAsia="uk-UA"/>
          </w:rPr>
          <w:t>другому</w:t>
        </w:r>
      </w:hyperlink>
      <w:r w:rsidRPr="00A85A81">
        <w:rPr>
          <w:rFonts w:ascii="Times New Roman" w:eastAsia="Times New Roman" w:hAnsi="Times New Roman" w:cs="Times New Roman"/>
          <w:color w:val="000000"/>
          <w:sz w:val="24"/>
          <w:szCs w:val="24"/>
          <w:lang w:eastAsia="uk-UA"/>
        </w:rPr>
        <w:t> пункту 27 слово “трьох” замінити словом “двох”.</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A85A81">
        <w:rPr>
          <w:rFonts w:ascii="Times New Roman" w:eastAsia="Times New Roman" w:hAnsi="Times New Roman" w:cs="Times New Roman"/>
          <w:color w:val="000000"/>
          <w:sz w:val="24"/>
          <w:szCs w:val="24"/>
          <w:lang w:eastAsia="uk-UA"/>
        </w:rPr>
        <w:t>5. Абзаци </w:t>
      </w:r>
      <w:hyperlink r:id="rId14" w:anchor="n396" w:tgtFrame="_blank" w:history="1">
        <w:r w:rsidRPr="00A85A81">
          <w:rPr>
            <w:rFonts w:ascii="Times New Roman" w:eastAsia="Times New Roman" w:hAnsi="Times New Roman" w:cs="Times New Roman"/>
            <w:color w:val="0000FF"/>
            <w:sz w:val="24"/>
            <w:szCs w:val="24"/>
            <w:u w:val="single"/>
            <w:lang w:eastAsia="uk-UA"/>
          </w:rPr>
          <w:t>другий</w:t>
        </w:r>
      </w:hyperlink>
      <w:r w:rsidRPr="00A85A81">
        <w:rPr>
          <w:rFonts w:ascii="Times New Roman" w:eastAsia="Times New Roman" w:hAnsi="Times New Roman" w:cs="Times New Roman"/>
          <w:color w:val="000000"/>
          <w:sz w:val="24"/>
          <w:szCs w:val="24"/>
          <w:lang w:eastAsia="uk-UA"/>
        </w:rPr>
        <w:t> і </w:t>
      </w:r>
      <w:hyperlink r:id="rId15" w:anchor="n397" w:tgtFrame="_blank" w:history="1">
        <w:r w:rsidRPr="00A85A81">
          <w:rPr>
            <w:rFonts w:ascii="Times New Roman" w:eastAsia="Times New Roman" w:hAnsi="Times New Roman" w:cs="Times New Roman"/>
            <w:color w:val="0000FF"/>
            <w:sz w:val="24"/>
            <w:szCs w:val="24"/>
            <w:u w:val="single"/>
            <w:lang w:eastAsia="uk-UA"/>
          </w:rPr>
          <w:t>третій</w:t>
        </w:r>
      </w:hyperlink>
      <w:r w:rsidRPr="00A85A81">
        <w:rPr>
          <w:rFonts w:ascii="Times New Roman" w:eastAsia="Times New Roman" w:hAnsi="Times New Roman" w:cs="Times New Roman"/>
          <w:color w:val="000000"/>
          <w:sz w:val="24"/>
          <w:szCs w:val="24"/>
          <w:lang w:eastAsia="uk-UA"/>
        </w:rPr>
        <w:t> пункту 34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A85A81">
        <w:rPr>
          <w:rFonts w:ascii="Times New Roman" w:eastAsia="Times New Roman" w:hAnsi="Times New Roman" w:cs="Times New Roman"/>
          <w:color w:val="000000"/>
          <w:sz w:val="24"/>
          <w:szCs w:val="24"/>
          <w:lang w:eastAsia="uk-UA"/>
        </w:rPr>
        <w:t>“За результатами тестування формується звіт, який роздруковується та підписується кандидатом, після чого передається адміністратору.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A85A81">
        <w:rPr>
          <w:rFonts w:ascii="Times New Roman" w:eastAsia="Times New Roman" w:hAnsi="Times New Roman" w:cs="Times New Roman"/>
          <w:color w:val="000000"/>
          <w:sz w:val="24"/>
          <w:szCs w:val="24"/>
          <w:lang w:eastAsia="uk-UA"/>
        </w:rPr>
        <w:t>Адміністратор підписує такий звіт у членів Комісії, які здійснюють нагляд, або присутніх членів конкурсної комісії та додає його до відомості про результати тестування.”.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A85A81">
        <w:rPr>
          <w:rFonts w:ascii="Times New Roman" w:eastAsia="Times New Roman" w:hAnsi="Times New Roman" w:cs="Times New Roman"/>
          <w:color w:val="000000"/>
          <w:sz w:val="24"/>
          <w:szCs w:val="24"/>
          <w:lang w:eastAsia="uk-UA"/>
        </w:rPr>
        <w:t>6. </w:t>
      </w:r>
      <w:hyperlink r:id="rId16" w:anchor="n398" w:tgtFrame="_blank" w:history="1">
        <w:r w:rsidRPr="00A85A81">
          <w:rPr>
            <w:rFonts w:ascii="Times New Roman" w:eastAsia="Times New Roman" w:hAnsi="Times New Roman" w:cs="Times New Roman"/>
            <w:color w:val="0000FF"/>
            <w:sz w:val="24"/>
            <w:szCs w:val="24"/>
            <w:u w:val="single"/>
            <w:lang w:eastAsia="uk-UA"/>
          </w:rPr>
          <w:t>Пункт 35</w:t>
        </w:r>
      </w:hyperlink>
      <w:r w:rsidRPr="00A85A81">
        <w:rPr>
          <w:rFonts w:ascii="Times New Roman" w:eastAsia="Times New Roman" w:hAnsi="Times New Roman" w:cs="Times New Roman"/>
          <w:color w:val="000000"/>
          <w:sz w:val="24"/>
          <w:szCs w:val="24"/>
          <w:lang w:eastAsia="uk-UA"/>
        </w:rPr>
        <w:t>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A85A81">
        <w:rPr>
          <w:rFonts w:ascii="Times New Roman" w:eastAsia="Times New Roman" w:hAnsi="Times New Roman" w:cs="Times New Roman"/>
          <w:color w:val="000000"/>
          <w:sz w:val="24"/>
          <w:szCs w:val="24"/>
          <w:lang w:eastAsia="uk-UA"/>
        </w:rPr>
        <w:t>7. </w:t>
      </w:r>
      <w:hyperlink r:id="rId17" w:anchor="n412" w:tgtFrame="_blank" w:history="1">
        <w:r w:rsidRPr="00A85A81">
          <w:rPr>
            <w:rFonts w:ascii="Times New Roman" w:eastAsia="Times New Roman" w:hAnsi="Times New Roman" w:cs="Times New Roman"/>
            <w:color w:val="0000FF"/>
            <w:sz w:val="24"/>
            <w:szCs w:val="24"/>
            <w:u w:val="single"/>
            <w:lang w:eastAsia="uk-UA"/>
          </w:rPr>
          <w:t>Пункт 37</w:t>
        </w:r>
      </w:hyperlink>
      <w:r w:rsidRPr="00A85A81">
        <w:rPr>
          <w:rFonts w:ascii="Times New Roman" w:eastAsia="Times New Roman" w:hAnsi="Times New Roman" w:cs="Times New Roman"/>
          <w:color w:val="000000"/>
          <w:sz w:val="24"/>
          <w:szCs w:val="24"/>
          <w:lang w:eastAsia="uk-UA"/>
        </w:rPr>
        <w:t>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A85A81">
        <w:rPr>
          <w:rFonts w:ascii="Times New Roman" w:eastAsia="Times New Roman" w:hAnsi="Times New Roman" w:cs="Times New Roman"/>
          <w:color w:val="000000"/>
          <w:sz w:val="24"/>
          <w:szCs w:val="24"/>
          <w:lang w:eastAsia="uk-UA"/>
        </w:rPr>
        <w:t>“37. Результати тестування можуть використовуватися протягом шести місяців з дня його проходження у разі участі кандидата в інших конкурсах.</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A85A81">
        <w:rPr>
          <w:rFonts w:ascii="Times New Roman" w:eastAsia="Times New Roman" w:hAnsi="Times New Roman" w:cs="Times New Roman"/>
          <w:color w:val="000000"/>
          <w:sz w:val="24"/>
          <w:szCs w:val="24"/>
          <w:lang w:eastAsia="uk-UA"/>
        </w:rPr>
        <w:t>З метою використання попередніх результатів тестування кандидат зобов’язаний з’явитися під час проходження етапу тестування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абзацами другим і третім пункту 34 цього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A85A81">
        <w:rPr>
          <w:rFonts w:ascii="Times New Roman" w:eastAsia="Times New Roman" w:hAnsi="Times New Roman" w:cs="Times New Roman"/>
          <w:color w:val="000000"/>
          <w:sz w:val="24"/>
          <w:szCs w:val="24"/>
          <w:lang w:eastAsia="uk-UA"/>
        </w:rPr>
        <w:t>У такому разі кількість балів за результатами тестування визначається відповідно до пункту 36 цього Порядку з урахуванням кількості наданих кандидатом правильних відповідей, зазначених у звіті про результати тестування.”.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A85A81">
        <w:rPr>
          <w:rFonts w:ascii="Times New Roman" w:eastAsia="Times New Roman" w:hAnsi="Times New Roman" w:cs="Times New Roman"/>
          <w:color w:val="000000"/>
          <w:sz w:val="24"/>
          <w:szCs w:val="24"/>
          <w:lang w:eastAsia="uk-UA"/>
        </w:rPr>
        <w:t>8. В </w:t>
      </w:r>
      <w:hyperlink r:id="rId18" w:anchor="n417" w:tgtFrame="_blank" w:history="1">
        <w:r w:rsidRPr="00A85A81">
          <w:rPr>
            <w:rFonts w:ascii="Times New Roman" w:eastAsia="Times New Roman" w:hAnsi="Times New Roman" w:cs="Times New Roman"/>
            <w:color w:val="0000FF"/>
            <w:sz w:val="24"/>
            <w:szCs w:val="24"/>
            <w:u w:val="single"/>
            <w:lang w:eastAsia="uk-UA"/>
          </w:rPr>
          <w:t>абзаці першому</w:t>
        </w:r>
      </w:hyperlink>
      <w:r w:rsidRPr="00A85A81">
        <w:rPr>
          <w:rFonts w:ascii="Times New Roman" w:eastAsia="Times New Roman" w:hAnsi="Times New Roman" w:cs="Times New Roman"/>
          <w:color w:val="000000"/>
          <w:sz w:val="24"/>
          <w:szCs w:val="24"/>
          <w:lang w:eastAsia="uk-UA"/>
        </w:rPr>
        <w:t> пункту 39 слова “чергового виду тестування та”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A85A81">
        <w:rPr>
          <w:rFonts w:ascii="Times New Roman" w:eastAsia="Times New Roman" w:hAnsi="Times New Roman" w:cs="Times New Roman"/>
          <w:color w:val="000000"/>
          <w:sz w:val="24"/>
          <w:szCs w:val="24"/>
          <w:lang w:eastAsia="uk-UA"/>
        </w:rPr>
        <w:t>9. В </w:t>
      </w:r>
      <w:hyperlink r:id="rId19" w:anchor="n423" w:tgtFrame="_blank" w:history="1">
        <w:r w:rsidRPr="00A85A81">
          <w:rPr>
            <w:rFonts w:ascii="Times New Roman" w:eastAsia="Times New Roman" w:hAnsi="Times New Roman" w:cs="Times New Roman"/>
            <w:color w:val="0000FF"/>
            <w:sz w:val="24"/>
            <w:szCs w:val="24"/>
            <w:u w:val="single"/>
            <w:lang w:eastAsia="uk-UA"/>
          </w:rPr>
          <w:t>абзаці другому</w:t>
        </w:r>
      </w:hyperlink>
      <w:r w:rsidRPr="00A85A81">
        <w:rPr>
          <w:rFonts w:ascii="Times New Roman" w:eastAsia="Times New Roman" w:hAnsi="Times New Roman" w:cs="Times New Roman"/>
          <w:color w:val="000000"/>
          <w:sz w:val="24"/>
          <w:szCs w:val="24"/>
          <w:lang w:eastAsia="uk-UA"/>
        </w:rPr>
        <w:t> пункту 41 слова “професійної компетентності” замінити словом “компетентностей”.</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A85A81">
        <w:rPr>
          <w:rFonts w:ascii="Times New Roman" w:eastAsia="Times New Roman" w:hAnsi="Times New Roman" w:cs="Times New Roman"/>
          <w:color w:val="000000"/>
          <w:sz w:val="24"/>
          <w:szCs w:val="24"/>
          <w:lang w:eastAsia="uk-UA"/>
        </w:rPr>
        <w:t>10. </w:t>
      </w:r>
      <w:hyperlink r:id="rId20" w:anchor="n452" w:tgtFrame="_blank" w:history="1">
        <w:r w:rsidRPr="00A85A81">
          <w:rPr>
            <w:rFonts w:ascii="Times New Roman" w:eastAsia="Times New Roman" w:hAnsi="Times New Roman" w:cs="Times New Roman"/>
            <w:color w:val="0000FF"/>
            <w:sz w:val="24"/>
            <w:szCs w:val="24"/>
            <w:u w:val="single"/>
            <w:lang w:eastAsia="uk-UA"/>
          </w:rPr>
          <w:t>Абзац третій</w:t>
        </w:r>
      </w:hyperlink>
      <w:r w:rsidRPr="00A85A81">
        <w:rPr>
          <w:rFonts w:ascii="Times New Roman" w:eastAsia="Times New Roman" w:hAnsi="Times New Roman" w:cs="Times New Roman"/>
          <w:color w:val="000000"/>
          <w:sz w:val="24"/>
          <w:szCs w:val="24"/>
          <w:lang w:eastAsia="uk-UA"/>
        </w:rPr>
        <w:t> пункту 49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A85A81">
        <w:rPr>
          <w:rFonts w:ascii="Times New Roman" w:eastAsia="Times New Roman" w:hAnsi="Times New Roman" w:cs="Times New Roman"/>
          <w:color w:val="000000"/>
          <w:sz w:val="24"/>
          <w:szCs w:val="24"/>
          <w:lang w:eastAsia="uk-UA"/>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абзацом п’ятим пункту 17 цього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A85A81">
        <w:rPr>
          <w:rFonts w:ascii="Times New Roman" w:eastAsia="Times New Roman" w:hAnsi="Times New Roman" w:cs="Times New Roman"/>
          <w:color w:val="000000"/>
          <w:sz w:val="24"/>
          <w:szCs w:val="24"/>
          <w:lang w:eastAsia="uk-UA"/>
        </w:rPr>
        <w:t>11. В </w:t>
      </w:r>
      <w:hyperlink r:id="rId21" w:anchor="n491" w:tgtFrame="_blank" w:history="1">
        <w:r w:rsidRPr="00A85A81">
          <w:rPr>
            <w:rFonts w:ascii="Times New Roman" w:eastAsia="Times New Roman" w:hAnsi="Times New Roman" w:cs="Times New Roman"/>
            <w:color w:val="0000FF"/>
            <w:sz w:val="24"/>
            <w:szCs w:val="24"/>
            <w:u w:val="single"/>
            <w:lang w:eastAsia="uk-UA"/>
          </w:rPr>
          <w:t>абзаці першому</w:t>
        </w:r>
      </w:hyperlink>
      <w:r w:rsidRPr="00A85A81">
        <w:rPr>
          <w:rFonts w:ascii="Times New Roman" w:eastAsia="Times New Roman" w:hAnsi="Times New Roman" w:cs="Times New Roman"/>
          <w:color w:val="000000"/>
          <w:sz w:val="24"/>
          <w:szCs w:val="24"/>
          <w:lang w:eastAsia="uk-UA"/>
        </w:rPr>
        <w:t> пункту 69 слова і цифри “, які оприлюднюються у порядку, визначеному пунктами 10-12 цього Порядку”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A85A81">
        <w:rPr>
          <w:rFonts w:ascii="Times New Roman" w:eastAsia="Times New Roman" w:hAnsi="Times New Roman" w:cs="Times New Roman"/>
          <w:color w:val="000000"/>
          <w:sz w:val="24"/>
          <w:szCs w:val="24"/>
          <w:lang w:eastAsia="uk-UA"/>
        </w:rPr>
        <w:t>12. </w:t>
      </w:r>
      <w:hyperlink r:id="rId22" w:anchor="n493" w:tgtFrame="_blank" w:history="1">
        <w:r w:rsidRPr="00A85A81">
          <w:rPr>
            <w:rFonts w:ascii="Times New Roman" w:eastAsia="Times New Roman" w:hAnsi="Times New Roman" w:cs="Times New Roman"/>
            <w:color w:val="0000FF"/>
            <w:sz w:val="24"/>
            <w:szCs w:val="24"/>
            <w:u w:val="single"/>
            <w:lang w:eastAsia="uk-UA"/>
          </w:rPr>
          <w:t>Пункт 70</w:t>
        </w:r>
      </w:hyperlink>
      <w:r w:rsidRPr="00A85A81">
        <w:rPr>
          <w:rFonts w:ascii="Times New Roman" w:eastAsia="Times New Roman" w:hAnsi="Times New Roman" w:cs="Times New Roman"/>
          <w:color w:val="000000"/>
          <w:sz w:val="24"/>
          <w:szCs w:val="24"/>
          <w:lang w:eastAsia="uk-UA"/>
        </w:rPr>
        <w:t>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A85A81">
        <w:rPr>
          <w:rFonts w:ascii="Times New Roman" w:eastAsia="Times New Roman" w:hAnsi="Times New Roman" w:cs="Times New Roman"/>
          <w:color w:val="000000"/>
          <w:sz w:val="24"/>
          <w:szCs w:val="24"/>
          <w:lang w:eastAsia="uk-UA"/>
        </w:rPr>
        <w:t>13. </w:t>
      </w:r>
      <w:hyperlink r:id="rId23" w:anchor="n504" w:tgtFrame="_blank" w:history="1">
        <w:r w:rsidRPr="00A85A81">
          <w:rPr>
            <w:rFonts w:ascii="Times New Roman" w:eastAsia="Times New Roman" w:hAnsi="Times New Roman" w:cs="Times New Roman"/>
            <w:color w:val="0000FF"/>
            <w:sz w:val="24"/>
            <w:szCs w:val="24"/>
            <w:u w:val="single"/>
            <w:lang w:eastAsia="uk-UA"/>
          </w:rPr>
          <w:t>Пункт 71</w:t>
        </w:r>
      </w:hyperlink>
      <w:r w:rsidRPr="00A85A81">
        <w:rPr>
          <w:rFonts w:ascii="Times New Roman" w:eastAsia="Times New Roman" w:hAnsi="Times New Roman" w:cs="Times New Roman"/>
          <w:color w:val="000000"/>
          <w:sz w:val="24"/>
          <w:szCs w:val="24"/>
          <w:lang w:eastAsia="uk-UA"/>
        </w:rPr>
        <w:t>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A85A81">
        <w:rPr>
          <w:rFonts w:ascii="Times New Roman" w:eastAsia="Times New Roman" w:hAnsi="Times New Roman" w:cs="Times New Roman"/>
          <w:color w:val="000000"/>
          <w:sz w:val="24"/>
          <w:szCs w:val="24"/>
          <w:lang w:eastAsia="uk-UA"/>
        </w:rPr>
        <w:t>“71. Конкурс на зайняття посад фахівців з питань реформ, які віднесені до посад державної служби </w:t>
      </w:r>
      <w:hyperlink r:id="rId24" w:anchor="n86" w:tgtFrame="_blank" w:history="1">
        <w:r w:rsidRPr="00A85A81">
          <w:rPr>
            <w:rFonts w:ascii="Times New Roman" w:eastAsia="Times New Roman" w:hAnsi="Times New Roman" w:cs="Times New Roman"/>
            <w:color w:val="0000FF"/>
            <w:sz w:val="24"/>
            <w:szCs w:val="24"/>
            <w:u w:val="single"/>
            <w:lang w:eastAsia="uk-UA"/>
          </w:rPr>
          <w:t>категорій “Б”</w:t>
        </w:r>
      </w:hyperlink>
      <w:r w:rsidRPr="00A85A81">
        <w:rPr>
          <w:rFonts w:ascii="Times New Roman" w:eastAsia="Times New Roman" w:hAnsi="Times New Roman" w:cs="Times New Roman"/>
          <w:color w:val="000000"/>
          <w:sz w:val="24"/>
          <w:szCs w:val="24"/>
          <w:lang w:eastAsia="uk-UA"/>
        </w:rPr>
        <w:t> і </w:t>
      </w:r>
      <w:hyperlink r:id="rId25" w:anchor="n92" w:tgtFrame="_blank" w:history="1">
        <w:r w:rsidRPr="00A85A81">
          <w:rPr>
            <w:rFonts w:ascii="Times New Roman" w:eastAsia="Times New Roman" w:hAnsi="Times New Roman" w:cs="Times New Roman"/>
            <w:color w:val="0000FF"/>
            <w:sz w:val="24"/>
            <w:szCs w:val="24"/>
            <w:u w:val="single"/>
            <w:lang w:eastAsia="uk-UA"/>
          </w:rPr>
          <w:t>“В”</w:t>
        </w:r>
      </w:hyperlink>
      <w:r w:rsidRPr="00A85A81">
        <w:rPr>
          <w:rFonts w:ascii="Times New Roman" w:eastAsia="Times New Roman" w:hAnsi="Times New Roman" w:cs="Times New Roman"/>
          <w:color w:val="000000"/>
          <w:sz w:val="24"/>
          <w:szCs w:val="24"/>
          <w:lang w:eastAsia="uk-UA"/>
        </w:rPr>
        <w:t>, проводиться конкурсними комісіями. Кожна така комісія утворюється керівником державної служби у складі голови і членів комісії чисельністю сім осіб.</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A85A81">
        <w:rPr>
          <w:rFonts w:ascii="Times New Roman" w:eastAsia="Times New Roman" w:hAnsi="Times New Roman" w:cs="Times New Roman"/>
          <w:color w:val="000000"/>
          <w:sz w:val="24"/>
          <w:szCs w:val="24"/>
          <w:lang w:eastAsia="uk-UA"/>
        </w:rPr>
        <w:t xml:space="preserve">До складу таких конкурсних комісій, крім осіб, зазначених в абзаці другому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w:t>
      </w:r>
      <w:r w:rsidRPr="00A85A81">
        <w:rPr>
          <w:rFonts w:ascii="Times New Roman" w:eastAsia="Times New Roman" w:hAnsi="Times New Roman" w:cs="Times New Roman"/>
          <w:color w:val="000000"/>
          <w:sz w:val="24"/>
          <w:szCs w:val="24"/>
          <w:lang w:eastAsia="uk-UA"/>
        </w:rPr>
        <w:lastRenderedPageBreak/>
        <w:t>та євроатлантичної інтеграції, керівники експертних груп, що входять до складу таких структурних підрозділів після їх призначення.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A85A81">
        <w:rPr>
          <w:rFonts w:ascii="Times New Roman" w:eastAsia="Times New Roman" w:hAnsi="Times New Roman" w:cs="Times New Roman"/>
          <w:color w:val="000000"/>
          <w:sz w:val="24"/>
          <w:szCs w:val="24"/>
          <w:lang w:eastAsia="uk-UA"/>
        </w:rPr>
        <w:t>До складу таких конкурсних комісій можуть залучатися на конкурсній основі представники громадських об’єднань, що діють згідно із </w:t>
      </w:r>
      <w:hyperlink r:id="rId26" w:tgtFrame="_blank" w:history="1">
        <w:r w:rsidRPr="00A85A81">
          <w:rPr>
            <w:rFonts w:ascii="Times New Roman" w:eastAsia="Times New Roman" w:hAnsi="Times New Roman" w:cs="Times New Roman"/>
            <w:color w:val="0000FF"/>
            <w:sz w:val="24"/>
            <w:szCs w:val="24"/>
            <w:u w:val="single"/>
            <w:lang w:eastAsia="uk-UA"/>
          </w:rPr>
          <w:t>Законом України</w:t>
        </w:r>
      </w:hyperlink>
      <w:r w:rsidRPr="00A85A81">
        <w:rPr>
          <w:rFonts w:ascii="Times New Roman" w:eastAsia="Times New Roman" w:hAnsi="Times New Roman" w:cs="Times New Roman"/>
          <w:color w:val="000000"/>
          <w:sz w:val="24"/>
          <w:szCs w:val="24"/>
          <w:lang w:eastAsia="uk-UA"/>
        </w:rPr>
        <w:t> “Про громадські об’єднання”, відповідно до порядку, затвердженого НАДС.</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A85A81">
        <w:rPr>
          <w:rFonts w:ascii="Times New Roman" w:eastAsia="Times New Roman" w:hAnsi="Times New Roman" w:cs="Times New Roman"/>
          <w:color w:val="000000"/>
          <w:sz w:val="24"/>
          <w:szCs w:val="24"/>
          <w:lang w:eastAsia="uk-UA"/>
        </w:rPr>
        <w:t>Для проведення конкурсу на зайняття посад фахівців з питань реформ функції адміністратора Комісії або конкурсної комісії можуть виконувати дві особи, визначені в порядку, передбаченому пунктом 18 цього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A85A81">
        <w:rPr>
          <w:rFonts w:ascii="Times New Roman" w:eastAsia="Times New Roman" w:hAnsi="Times New Roman" w:cs="Times New Roman"/>
          <w:color w:val="000000"/>
          <w:sz w:val="24"/>
          <w:szCs w:val="24"/>
          <w:lang w:eastAsia="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A85A81">
        <w:rPr>
          <w:rFonts w:ascii="Times New Roman" w:eastAsia="Times New Roman" w:hAnsi="Times New Roman" w:cs="Times New Roman"/>
          <w:color w:val="000000"/>
          <w:sz w:val="24"/>
          <w:szCs w:val="24"/>
          <w:lang w:eastAsia="uk-UA"/>
        </w:rPr>
        <w:t>До роботи Комісії, крім експертів, зазначених в абзаці п’ятому цього пункту, з метою проведення оцінки кандидата щодо володіння іноземною мовою, яка є однією з офіційних мов Ради Європи, додатково залучається один експерт з іноземної мови.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A85A81">
        <w:rPr>
          <w:rFonts w:ascii="Times New Roman" w:eastAsia="Times New Roman" w:hAnsi="Times New Roman" w:cs="Times New Roman"/>
          <w:color w:val="000000"/>
          <w:sz w:val="24"/>
          <w:szCs w:val="24"/>
          <w:lang w:eastAsia="uk-UA"/>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A85A81">
        <w:rPr>
          <w:rFonts w:ascii="Times New Roman" w:eastAsia="Times New Roman" w:hAnsi="Times New Roman" w:cs="Times New Roman"/>
          <w:color w:val="000000"/>
          <w:sz w:val="24"/>
          <w:szCs w:val="24"/>
          <w:lang w:eastAsia="uk-UA"/>
        </w:rPr>
        <w:t>Комісія або конкурсна комісія для відбору осіб на зайняття посад фахівців з питань реформ приймає рішення про залучення експертів:</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A85A81">
        <w:rPr>
          <w:rFonts w:ascii="Times New Roman" w:eastAsia="Times New Roman" w:hAnsi="Times New Roman" w:cs="Times New Roman"/>
          <w:color w:val="000000"/>
          <w:sz w:val="24"/>
          <w:szCs w:val="24"/>
          <w:lang w:eastAsia="uk-UA"/>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A85A81">
        <w:rPr>
          <w:rFonts w:ascii="Times New Roman" w:eastAsia="Times New Roman" w:hAnsi="Times New Roman" w:cs="Times New Roman"/>
          <w:color w:val="000000"/>
          <w:sz w:val="24"/>
          <w:szCs w:val="24"/>
          <w:lang w:eastAsia="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A85A81">
        <w:rPr>
          <w:rFonts w:ascii="Times New Roman" w:eastAsia="Times New Roman" w:hAnsi="Times New Roman" w:cs="Times New Roman"/>
          <w:color w:val="000000"/>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A85A81">
        <w:rPr>
          <w:rFonts w:ascii="Times New Roman" w:eastAsia="Times New Roman" w:hAnsi="Times New Roman" w:cs="Times New Roman"/>
          <w:color w:val="000000"/>
          <w:sz w:val="24"/>
          <w:szCs w:val="24"/>
          <w:lang w:eastAsia="uk-UA"/>
        </w:rPr>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Комісії або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Комісії або конкурсної комісії.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A85A81">
        <w:rPr>
          <w:rFonts w:ascii="Times New Roman" w:eastAsia="Times New Roman" w:hAnsi="Times New Roman" w:cs="Times New Roman"/>
          <w:color w:val="000000"/>
          <w:sz w:val="24"/>
          <w:szCs w:val="24"/>
          <w:lang w:eastAsia="uk-UA"/>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A85A81">
        <w:rPr>
          <w:rFonts w:ascii="Times New Roman" w:eastAsia="Times New Roman" w:hAnsi="Times New Roman" w:cs="Times New Roman"/>
          <w:color w:val="000000"/>
          <w:sz w:val="24"/>
          <w:szCs w:val="24"/>
          <w:lang w:eastAsia="uk-UA"/>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A85A81">
        <w:rPr>
          <w:rFonts w:ascii="Times New Roman" w:eastAsia="Times New Roman" w:hAnsi="Times New Roman" w:cs="Times New Roman"/>
          <w:color w:val="000000"/>
          <w:sz w:val="24"/>
          <w:szCs w:val="24"/>
          <w:lang w:eastAsia="uk-UA"/>
        </w:rPr>
        <w:t>14. </w:t>
      </w:r>
      <w:hyperlink r:id="rId27" w:anchor="n518" w:tgtFrame="_blank" w:history="1">
        <w:r w:rsidRPr="00A85A81">
          <w:rPr>
            <w:rFonts w:ascii="Times New Roman" w:eastAsia="Times New Roman" w:hAnsi="Times New Roman" w:cs="Times New Roman"/>
            <w:color w:val="0000FF"/>
            <w:sz w:val="24"/>
            <w:szCs w:val="24"/>
            <w:u w:val="single"/>
            <w:lang w:eastAsia="uk-UA"/>
          </w:rPr>
          <w:t>Пункт 73</w:t>
        </w:r>
      </w:hyperlink>
      <w:r w:rsidRPr="00A85A81">
        <w:rPr>
          <w:rFonts w:ascii="Times New Roman" w:eastAsia="Times New Roman" w:hAnsi="Times New Roman" w:cs="Times New Roman"/>
          <w:color w:val="000000"/>
          <w:sz w:val="24"/>
          <w:szCs w:val="24"/>
          <w:lang w:eastAsia="uk-UA"/>
        </w:rPr>
        <w:t>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A85A81">
        <w:rPr>
          <w:rFonts w:ascii="Times New Roman" w:eastAsia="Times New Roman" w:hAnsi="Times New Roman" w:cs="Times New Roman"/>
          <w:color w:val="000000"/>
          <w:sz w:val="24"/>
          <w:szCs w:val="24"/>
          <w:lang w:eastAsia="uk-UA"/>
        </w:rPr>
        <w:t>“73. Кандидати на зайняття посад фахівців з питань реформ, документи яких пройшли перевірку, передбачену в пункті 22 цього Порядку, проходять тестування на наявність аналітичних здібностей та здібностей щодо здатності працювати з інформацією, знання законодавства, а також знання спеціального законодавства.”.</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A85A81">
        <w:rPr>
          <w:rFonts w:ascii="Times New Roman" w:eastAsia="Times New Roman" w:hAnsi="Times New Roman" w:cs="Times New Roman"/>
          <w:color w:val="000000"/>
          <w:sz w:val="24"/>
          <w:szCs w:val="24"/>
          <w:lang w:eastAsia="uk-UA"/>
        </w:rPr>
        <w:lastRenderedPageBreak/>
        <w:t>15. У </w:t>
      </w:r>
      <w:hyperlink r:id="rId28" w:anchor="n520" w:tgtFrame="_blank" w:history="1">
        <w:r w:rsidRPr="00A85A81">
          <w:rPr>
            <w:rFonts w:ascii="Times New Roman" w:eastAsia="Times New Roman" w:hAnsi="Times New Roman" w:cs="Times New Roman"/>
            <w:color w:val="0000FF"/>
            <w:sz w:val="24"/>
            <w:szCs w:val="24"/>
            <w:u w:val="single"/>
            <w:lang w:eastAsia="uk-UA"/>
          </w:rPr>
          <w:t>пункті 74</w:t>
        </w:r>
      </w:hyperlink>
      <w:r w:rsidRPr="00A85A81">
        <w:rPr>
          <w:rFonts w:ascii="Times New Roman" w:eastAsia="Times New Roman" w:hAnsi="Times New Roman" w:cs="Times New Roman"/>
          <w:color w:val="000000"/>
          <w:sz w:val="24"/>
          <w:szCs w:val="24"/>
          <w:lang w:eastAsia="uk-UA"/>
        </w:rPr>
        <w:t>:</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A85A81">
        <w:rPr>
          <w:rFonts w:ascii="Times New Roman" w:eastAsia="Times New Roman" w:hAnsi="Times New Roman" w:cs="Times New Roman"/>
          <w:color w:val="000000"/>
          <w:sz w:val="24"/>
          <w:szCs w:val="24"/>
          <w:lang w:eastAsia="uk-UA"/>
        </w:rPr>
        <w:t>1) в абзаці другому слова “та абстрактного”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A85A81">
        <w:rPr>
          <w:rFonts w:ascii="Times New Roman" w:eastAsia="Times New Roman" w:hAnsi="Times New Roman" w:cs="Times New Roman"/>
          <w:color w:val="000000"/>
          <w:sz w:val="24"/>
          <w:szCs w:val="24"/>
          <w:lang w:eastAsia="uk-UA"/>
        </w:rPr>
        <w:t>2) абзац восьмий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A85A81">
        <w:rPr>
          <w:rFonts w:ascii="Times New Roman" w:eastAsia="Times New Roman" w:hAnsi="Times New Roman" w:cs="Times New Roman"/>
          <w:color w:val="000000"/>
          <w:sz w:val="24"/>
          <w:szCs w:val="24"/>
          <w:lang w:eastAsia="uk-UA"/>
        </w:rPr>
        <w:t>3) абзац одинадцятий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A85A81">
        <w:rPr>
          <w:rFonts w:ascii="Times New Roman" w:eastAsia="Times New Roman" w:hAnsi="Times New Roman" w:cs="Times New Roman"/>
          <w:color w:val="000000"/>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A85A81">
        <w:rPr>
          <w:rFonts w:ascii="Times New Roman" w:eastAsia="Times New Roman" w:hAnsi="Times New Roman" w:cs="Times New Roman"/>
          <w:color w:val="000000"/>
          <w:sz w:val="24"/>
          <w:szCs w:val="24"/>
          <w:lang w:eastAsia="uk-UA"/>
        </w:rPr>
        <w:t>4) абзац тринадцятий замінити абзацами такого змісту: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A85A81">
        <w:rPr>
          <w:rFonts w:ascii="Times New Roman" w:eastAsia="Times New Roman" w:hAnsi="Times New Roman" w:cs="Times New Roman"/>
          <w:color w:val="000000"/>
          <w:sz w:val="24"/>
          <w:szCs w:val="24"/>
          <w:lang w:eastAsia="uk-UA"/>
        </w:rPr>
        <w:t>“Час для проведення тестування повинен становити: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A85A81">
        <w:rPr>
          <w:rFonts w:ascii="Times New Roman" w:eastAsia="Times New Roman" w:hAnsi="Times New Roman" w:cs="Times New Roman"/>
          <w:color w:val="000000"/>
          <w:sz w:val="24"/>
          <w:szCs w:val="24"/>
          <w:lang w:eastAsia="uk-UA"/>
        </w:rPr>
        <w:t>на абстрактне мислення - не більше ніж 25 хвилин;</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A85A81">
        <w:rPr>
          <w:rFonts w:ascii="Times New Roman" w:eastAsia="Times New Roman" w:hAnsi="Times New Roman" w:cs="Times New Roman"/>
          <w:color w:val="000000"/>
          <w:sz w:val="24"/>
          <w:szCs w:val="24"/>
          <w:lang w:eastAsia="uk-UA"/>
        </w:rPr>
        <w:t>на числове мислення - не більше ніж 30 хвилин;</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A85A81">
        <w:rPr>
          <w:rFonts w:ascii="Times New Roman" w:eastAsia="Times New Roman" w:hAnsi="Times New Roman" w:cs="Times New Roman"/>
          <w:color w:val="000000"/>
          <w:sz w:val="24"/>
          <w:szCs w:val="24"/>
          <w:lang w:eastAsia="uk-UA"/>
        </w:rPr>
        <w:t>на вербальне мислення - не більше ніж 15 хвилин.”.</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A85A81">
        <w:rPr>
          <w:rFonts w:ascii="Times New Roman" w:eastAsia="Times New Roman" w:hAnsi="Times New Roman" w:cs="Times New Roman"/>
          <w:color w:val="000000"/>
          <w:sz w:val="24"/>
          <w:szCs w:val="24"/>
          <w:lang w:eastAsia="uk-UA"/>
        </w:rPr>
        <w:t>16. </w:t>
      </w:r>
      <w:hyperlink r:id="rId29" w:anchor="n529" w:tgtFrame="_blank" w:history="1">
        <w:r w:rsidRPr="00A85A81">
          <w:rPr>
            <w:rFonts w:ascii="Times New Roman" w:eastAsia="Times New Roman" w:hAnsi="Times New Roman" w:cs="Times New Roman"/>
            <w:color w:val="0000FF"/>
            <w:sz w:val="24"/>
            <w:szCs w:val="24"/>
            <w:u w:val="single"/>
            <w:lang w:eastAsia="uk-UA"/>
          </w:rPr>
          <w:t>Пункт 75</w:t>
        </w:r>
      </w:hyperlink>
      <w:r w:rsidRPr="00A85A81">
        <w:rPr>
          <w:rFonts w:ascii="Times New Roman" w:eastAsia="Times New Roman" w:hAnsi="Times New Roman" w:cs="Times New Roman"/>
          <w:color w:val="000000"/>
          <w:sz w:val="24"/>
          <w:szCs w:val="24"/>
          <w:lang w:eastAsia="uk-UA"/>
        </w:rPr>
        <w:t>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A85A81">
        <w:rPr>
          <w:rFonts w:ascii="Times New Roman" w:eastAsia="Times New Roman" w:hAnsi="Times New Roman" w:cs="Times New Roman"/>
          <w:color w:val="000000"/>
          <w:sz w:val="24"/>
          <w:szCs w:val="24"/>
          <w:lang w:eastAsia="uk-UA"/>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A85A81">
        <w:rPr>
          <w:rFonts w:ascii="Times New Roman" w:eastAsia="Times New Roman" w:hAnsi="Times New Roman" w:cs="Times New Roman"/>
          <w:color w:val="000000"/>
          <w:sz w:val="24"/>
          <w:szCs w:val="24"/>
          <w:lang w:eastAsia="uk-UA"/>
        </w:rPr>
        <w:t>1) за тестування на абстрактне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A85A81">
        <w:rPr>
          <w:rFonts w:ascii="Times New Roman" w:eastAsia="Times New Roman" w:hAnsi="Times New Roman" w:cs="Times New Roman"/>
          <w:color w:val="000000"/>
          <w:sz w:val="24"/>
          <w:szCs w:val="24"/>
          <w:lang w:eastAsia="uk-UA"/>
        </w:rPr>
        <w:t>2 бали - кандидатам, які відповіли правильно на 19 питань тестового завдання i більше;</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A85A81">
        <w:rPr>
          <w:rFonts w:ascii="Times New Roman" w:eastAsia="Times New Roman" w:hAnsi="Times New Roman" w:cs="Times New Roman"/>
          <w:color w:val="000000"/>
          <w:sz w:val="24"/>
          <w:szCs w:val="24"/>
          <w:lang w:eastAsia="uk-UA"/>
        </w:rPr>
        <w:t>1 бал - кандидатам, які відповіли правильно на 11-18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A85A81">
        <w:rPr>
          <w:rFonts w:ascii="Times New Roman" w:eastAsia="Times New Roman" w:hAnsi="Times New Roman" w:cs="Times New Roman"/>
          <w:color w:val="000000"/>
          <w:sz w:val="24"/>
          <w:szCs w:val="24"/>
          <w:lang w:eastAsia="uk-UA"/>
        </w:rPr>
        <w:t>0 балів - кандидатам, які відповіли правильно на 10 і менше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A85A81">
        <w:rPr>
          <w:rFonts w:ascii="Times New Roman" w:eastAsia="Times New Roman" w:hAnsi="Times New Roman" w:cs="Times New Roman"/>
          <w:color w:val="000000"/>
          <w:sz w:val="24"/>
          <w:szCs w:val="24"/>
          <w:lang w:eastAsia="uk-UA"/>
        </w:rPr>
        <w:t>2) за тестування на числове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A85A81">
        <w:rPr>
          <w:rFonts w:ascii="Times New Roman" w:eastAsia="Times New Roman" w:hAnsi="Times New Roman" w:cs="Times New Roman"/>
          <w:color w:val="000000"/>
          <w:sz w:val="24"/>
          <w:szCs w:val="24"/>
          <w:lang w:eastAsia="uk-UA"/>
        </w:rPr>
        <w:t>2 бали - кандидатам, які відповіли правильно на 17 питань тестового завдання i більше;</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A85A81">
        <w:rPr>
          <w:rFonts w:ascii="Times New Roman" w:eastAsia="Times New Roman" w:hAnsi="Times New Roman" w:cs="Times New Roman"/>
          <w:color w:val="000000"/>
          <w:sz w:val="24"/>
          <w:szCs w:val="24"/>
          <w:lang w:eastAsia="uk-UA"/>
        </w:rPr>
        <w:t>1 бал - кандидатам, які відповіли правильно на 11-16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A85A81">
        <w:rPr>
          <w:rFonts w:ascii="Times New Roman" w:eastAsia="Times New Roman" w:hAnsi="Times New Roman" w:cs="Times New Roman"/>
          <w:color w:val="000000"/>
          <w:sz w:val="24"/>
          <w:szCs w:val="24"/>
          <w:lang w:eastAsia="uk-UA"/>
        </w:rPr>
        <w:t>0 балів - кандидатам, які відповіли правильно на 10 і менше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A85A81">
        <w:rPr>
          <w:rFonts w:ascii="Times New Roman" w:eastAsia="Times New Roman" w:hAnsi="Times New Roman" w:cs="Times New Roman"/>
          <w:color w:val="000000"/>
          <w:sz w:val="24"/>
          <w:szCs w:val="24"/>
          <w:lang w:eastAsia="uk-UA"/>
        </w:rPr>
        <w:t>3) за тестування на вербальне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A85A81">
        <w:rPr>
          <w:rFonts w:ascii="Times New Roman" w:eastAsia="Times New Roman" w:hAnsi="Times New Roman" w:cs="Times New Roman"/>
          <w:color w:val="000000"/>
          <w:sz w:val="24"/>
          <w:szCs w:val="24"/>
          <w:lang w:eastAsia="uk-UA"/>
        </w:rPr>
        <w:t>2 бали - кандидатам, які відповіли правильно на 21 питання тестового завдання i більше;</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A85A81">
        <w:rPr>
          <w:rFonts w:ascii="Times New Roman" w:eastAsia="Times New Roman" w:hAnsi="Times New Roman" w:cs="Times New Roman"/>
          <w:color w:val="000000"/>
          <w:sz w:val="24"/>
          <w:szCs w:val="24"/>
          <w:lang w:eastAsia="uk-UA"/>
        </w:rPr>
        <w:t>1 бал - кандидатам, які відповіли правильно на 14-20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A85A81">
        <w:rPr>
          <w:rFonts w:ascii="Times New Roman" w:eastAsia="Times New Roman" w:hAnsi="Times New Roman" w:cs="Times New Roman"/>
          <w:color w:val="000000"/>
          <w:sz w:val="24"/>
          <w:szCs w:val="24"/>
          <w:lang w:eastAsia="uk-UA"/>
        </w:rPr>
        <w:t>0 балів - кандидатам, які відповіли правильно на 13 і менше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A85A81">
        <w:rPr>
          <w:rFonts w:ascii="Times New Roman" w:eastAsia="Times New Roman" w:hAnsi="Times New Roman" w:cs="Times New Roman"/>
          <w:color w:val="000000"/>
          <w:sz w:val="24"/>
          <w:szCs w:val="24"/>
          <w:lang w:eastAsia="uk-UA"/>
        </w:rPr>
        <w:t>17. Доповнити </w:t>
      </w:r>
      <w:hyperlink r:id="rId30" w:anchor="n10" w:tgtFrame="_blank" w:history="1">
        <w:r w:rsidRPr="00A85A81">
          <w:rPr>
            <w:rFonts w:ascii="Times New Roman" w:eastAsia="Times New Roman" w:hAnsi="Times New Roman" w:cs="Times New Roman"/>
            <w:color w:val="0000FF"/>
            <w:sz w:val="24"/>
            <w:szCs w:val="24"/>
            <w:u w:val="single"/>
            <w:lang w:eastAsia="uk-UA"/>
          </w:rPr>
          <w:t>Порядок</w:t>
        </w:r>
      </w:hyperlink>
      <w:r w:rsidRPr="00A85A81">
        <w:rPr>
          <w:rFonts w:ascii="Times New Roman" w:eastAsia="Times New Roman" w:hAnsi="Times New Roman" w:cs="Times New Roman"/>
          <w:color w:val="000000"/>
          <w:sz w:val="24"/>
          <w:szCs w:val="24"/>
          <w:lang w:eastAsia="uk-UA"/>
        </w:rPr>
        <w:t> пунктами 75</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 і 75</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2</w:t>
      </w:r>
      <w:r w:rsidRPr="00A85A81">
        <w:rPr>
          <w:rFonts w:ascii="Times New Roman" w:eastAsia="Times New Roman" w:hAnsi="Times New Roman" w:cs="Times New Roman"/>
          <w:color w:val="000000"/>
          <w:sz w:val="24"/>
          <w:szCs w:val="24"/>
          <w:lang w:eastAsia="uk-UA"/>
        </w:rPr>
        <w:t> такого змісту: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A85A81">
        <w:rPr>
          <w:rFonts w:ascii="Times New Roman" w:eastAsia="Times New Roman" w:hAnsi="Times New Roman" w:cs="Times New Roman"/>
          <w:color w:val="000000"/>
          <w:sz w:val="24"/>
          <w:szCs w:val="24"/>
          <w:lang w:eastAsia="uk-UA"/>
        </w:rPr>
        <w:t>“75</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із завданнями та змістом роботи державного службовця.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A85A81">
        <w:rPr>
          <w:rFonts w:ascii="Times New Roman" w:eastAsia="Times New Roman" w:hAnsi="Times New Roman" w:cs="Times New Roman"/>
          <w:color w:val="000000"/>
          <w:sz w:val="24"/>
          <w:szCs w:val="24"/>
          <w:lang w:eastAsia="uk-UA"/>
        </w:rPr>
        <w:t>Усі кандидати, які претендують на одну посаду, проходять однакове тестування.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A85A81">
        <w:rPr>
          <w:rFonts w:ascii="Times New Roman" w:eastAsia="Times New Roman" w:hAnsi="Times New Roman" w:cs="Times New Roman"/>
          <w:color w:val="000000"/>
          <w:sz w:val="24"/>
          <w:szCs w:val="24"/>
          <w:lang w:eastAsia="uk-UA"/>
        </w:rPr>
        <w:t>Кожен перелік тестових питань на знання спеціального законодавства та варіанти відповідей затверджуються державним органом, у якому оголошено конкурс, після чого оприлюднюється на його офіційному веб-сайті та Єдиному порталі вакансій державної служби НАДС. Зазначений перелік включає не менш як 100 питань на знання не більше п’яти нормативно-правових актів, які застосовуються: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A85A81">
        <w:rPr>
          <w:rFonts w:ascii="Times New Roman" w:eastAsia="Times New Roman" w:hAnsi="Times New Roman" w:cs="Times New Roman"/>
          <w:color w:val="000000"/>
          <w:sz w:val="24"/>
          <w:szCs w:val="24"/>
          <w:lang w:eastAsia="uk-UA"/>
        </w:rPr>
        <w:t>для виконання завдань державного органу - для посад фахівців з питань реформ </w:t>
      </w:r>
      <w:hyperlink r:id="rId31" w:anchor="n80" w:tgtFrame="_blank" w:history="1">
        <w:r w:rsidRPr="00A85A81">
          <w:rPr>
            <w:rFonts w:ascii="Times New Roman" w:eastAsia="Times New Roman" w:hAnsi="Times New Roman" w:cs="Times New Roman"/>
            <w:color w:val="0000FF"/>
            <w:sz w:val="24"/>
            <w:szCs w:val="24"/>
            <w:u w:val="single"/>
            <w:lang w:eastAsia="uk-UA"/>
          </w:rPr>
          <w:t>категорії “А”</w:t>
        </w:r>
      </w:hyperlink>
      <w:r w:rsidRPr="00A85A81">
        <w:rPr>
          <w:rFonts w:ascii="Times New Roman" w:eastAsia="Times New Roman" w:hAnsi="Times New Roman" w:cs="Times New Roman"/>
          <w:color w:val="000000"/>
          <w:sz w:val="24"/>
          <w:szCs w:val="24"/>
          <w:lang w:eastAsia="uk-UA"/>
        </w:rPr>
        <w:t>;</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A85A81">
        <w:rPr>
          <w:rFonts w:ascii="Times New Roman" w:eastAsia="Times New Roman" w:hAnsi="Times New Roman" w:cs="Times New Roman"/>
          <w:color w:val="000000"/>
          <w:sz w:val="24"/>
          <w:szCs w:val="24"/>
          <w:lang w:eastAsia="uk-UA"/>
        </w:rPr>
        <w:lastRenderedPageBreak/>
        <w:t>для виконання завдань відповідного директорату (генерального департаменту) - для посад фахівців з питань реформ </w:t>
      </w:r>
      <w:hyperlink r:id="rId32" w:anchor="n86" w:tgtFrame="_blank" w:history="1">
        <w:r w:rsidRPr="00A85A81">
          <w:rPr>
            <w:rFonts w:ascii="Times New Roman" w:eastAsia="Times New Roman" w:hAnsi="Times New Roman" w:cs="Times New Roman"/>
            <w:color w:val="0000FF"/>
            <w:sz w:val="24"/>
            <w:szCs w:val="24"/>
            <w:u w:val="single"/>
            <w:lang w:eastAsia="uk-UA"/>
          </w:rPr>
          <w:t>категорій “Б”</w:t>
        </w:r>
      </w:hyperlink>
      <w:r w:rsidRPr="00A85A81">
        <w:rPr>
          <w:rFonts w:ascii="Times New Roman" w:eastAsia="Times New Roman" w:hAnsi="Times New Roman" w:cs="Times New Roman"/>
          <w:color w:val="000000"/>
          <w:sz w:val="24"/>
          <w:szCs w:val="24"/>
          <w:lang w:eastAsia="uk-UA"/>
        </w:rPr>
        <w:t> та</w:t>
      </w:r>
      <w:hyperlink r:id="rId33" w:anchor="n92" w:tgtFrame="_blank" w:history="1">
        <w:r w:rsidRPr="00A85A81">
          <w:rPr>
            <w:rFonts w:ascii="Times New Roman" w:eastAsia="Times New Roman" w:hAnsi="Times New Roman" w:cs="Times New Roman"/>
            <w:color w:val="0000FF"/>
            <w:sz w:val="24"/>
            <w:szCs w:val="24"/>
            <w:u w:val="single"/>
            <w:lang w:eastAsia="uk-UA"/>
          </w:rPr>
          <w:t> “В”</w:t>
        </w:r>
      </w:hyperlink>
      <w:r w:rsidRPr="00A85A81">
        <w:rPr>
          <w:rFonts w:ascii="Times New Roman" w:eastAsia="Times New Roman" w:hAnsi="Times New Roman" w:cs="Times New Roman"/>
          <w:color w:val="000000"/>
          <w:sz w:val="24"/>
          <w:szCs w:val="24"/>
          <w:lang w:eastAsia="uk-UA"/>
        </w:rPr>
        <w:t>.</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A85A81">
        <w:rPr>
          <w:rFonts w:ascii="Times New Roman" w:eastAsia="Times New Roman" w:hAnsi="Times New Roman" w:cs="Times New Roman"/>
          <w:color w:val="000000"/>
          <w:sz w:val="24"/>
          <w:szCs w:val="24"/>
          <w:lang w:eastAsia="uk-UA"/>
        </w:rPr>
        <w:t>Кожне питання передбачає чотири варіанти відповіді, один з яких є правильним.</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A85A81">
        <w:rPr>
          <w:rFonts w:ascii="Times New Roman" w:eastAsia="Times New Roman" w:hAnsi="Times New Roman" w:cs="Times New Roman"/>
          <w:color w:val="000000"/>
          <w:sz w:val="24"/>
          <w:szCs w:val="24"/>
          <w:lang w:eastAsia="uk-UA"/>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A85A81">
        <w:rPr>
          <w:rFonts w:ascii="Times New Roman" w:eastAsia="Times New Roman" w:hAnsi="Times New Roman" w:cs="Times New Roman"/>
          <w:color w:val="000000"/>
          <w:sz w:val="24"/>
          <w:szCs w:val="24"/>
          <w:lang w:eastAsia="uk-UA"/>
        </w:rPr>
        <w:t>Час для проведення тестування на знання спеціального законодавства повинен становити не більше ніж 25 хвилин.</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A85A81">
        <w:rPr>
          <w:rFonts w:ascii="Times New Roman" w:eastAsia="Times New Roman" w:hAnsi="Times New Roman" w:cs="Times New Roman"/>
          <w:color w:val="000000"/>
          <w:sz w:val="24"/>
          <w:szCs w:val="24"/>
          <w:lang w:eastAsia="uk-UA"/>
        </w:rPr>
        <w:t>75</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2</w:t>
      </w:r>
      <w:r w:rsidRPr="00A85A81">
        <w:rPr>
          <w:rFonts w:ascii="Times New Roman" w:eastAsia="Times New Roman" w:hAnsi="Times New Roman" w:cs="Times New Roman"/>
          <w:color w:val="000000"/>
          <w:sz w:val="24"/>
          <w:szCs w:val="24"/>
          <w:lang w:eastAsia="uk-UA"/>
        </w:rPr>
        <w:t>. За результатами проходження тестування на знання спеціального законодавства виставляються такі бали: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A85A81">
        <w:rPr>
          <w:rFonts w:ascii="Times New Roman" w:eastAsia="Times New Roman" w:hAnsi="Times New Roman" w:cs="Times New Roman"/>
          <w:color w:val="000000"/>
          <w:sz w:val="24"/>
          <w:szCs w:val="24"/>
          <w:lang w:eastAsia="uk-UA"/>
        </w:rPr>
        <w:t>2 бали - кандидатам, які відповіли правильно на 20 питань тестового завдання i більше;</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A85A81">
        <w:rPr>
          <w:rFonts w:ascii="Times New Roman" w:eastAsia="Times New Roman" w:hAnsi="Times New Roman" w:cs="Times New Roman"/>
          <w:color w:val="000000"/>
          <w:sz w:val="24"/>
          <w:szCs w:val="24"/>
          <w:lang w:eastAsia="uk-UA"/>
        </w:rPr>
        <w:t>1 бал - кандидатам, які відповіли правильно на 15-19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A85A81">
        <w:rPr>
          <w:rFonts w:ascii="Times New Roman" w:eastAsia="Times New Roman" w:hAnsi="Times New Roman" w:cs="Times New Roman"/>
          <w:color w:val="000000"/>
          <w:sz w:val="24"/>
          <w:szCs w:val="24"/>
          <w:lang w:eastAsia="uk-UA"/>
        </w:rPr>
        <w:t>0 балів - кандидатам, які відповіли правильно на 14 і менше питань тестового завдання.”.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A85A81">
        <w:rPr>
          <w:rFonts w:ascii="Times New Roman" w:eastAsia="Times New Roman" w:hAnsi="Times New Roman" w:cs="Times New Roman"/>
          <w:color w:val="000000"/>
          <w:sz w:val="24"/>
          <w:szCs w:val="24"/>
          <w:lang w:eastAsia="uk-UA"/>
        </w:rPr>
        <w:t>18. </w:t>
      </w:r>
      <w:hyperlink r:id="rId34" w:anchor="n534" w:tgtFrame="_blank" w:history="1">
        <w:r w:rsidRPr="00A85A81">
          <w:rPr>
            <w:rFonts w:ascii="Times New Roman" w:eastAsia="Times New Roman" w:hAnsi="Times New Roman" w:cs="Times New Roman"/>
            <w:color w:val="0000FF"/>
            <w:sz w:val="24"/>
            <w:szCs w:val="24"/>
            <w:u w:val="single"/>
            <w:lang w:eastAsia="uk-UA"/>
          </w:rPr>
          <w:t>Абзац другий</w:t>
        </w:r>
      </w:hyperlink>
      <w:r w:rsidRPr="00A85A81">
        <w:rPr>
          <w:rFonts w:ascii="Times New Roman" w:eastAsia="Times New Roman" w:hAnsi="Times New Roman" w:cs="Times New Roman"/>
          <w:color w:val="000000"/>
          <w:sz w:val="24"/>
          <w:szCs w:val="24"/>
          <w:lang w:eastAsia="uk-UA"/>
        </w:rPr>
        <w:t> пункту 76 після слів “що пройшли” доповнити словами “відповідний вид”.</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A85A81">
        <w:rPr>
          <w:rFonts w:ascii="Times New Roman" w:eastAsia="Times New Roman" w:hAnsi="Times New Roman" w:cs="Times New Roman"/>
          <w:color w:val="000000"/>
          <w:sz w:val="24"/>
          <w:szCs w:val="24"/>
          <w:lang w:eastAsia="uk-UA"/>
        </w:rPr>
        <w:t>19. Доповнити </w:t>
      </w:r>
      <w:hyperlink r:id="rId35" w:anchor="n10" w:tgtFrame="_blank" w:history="1">
        <w:r w:rsidRPr="00A85A81">
          <w:rPr>
            <w:rFonts w:ascii="Times New Roman" w:eastAsia="Times New Roman" w:hAnsi="Times New Roman" w:cs="Times New Roman"/>
            <w:color w:val="0000FF"/>
            <w:sz w:val="24"/>
            <w:szCs w:val="24"/>
            <w:u w:val="single"/>
            <w:lang w:eastAsia="uk-UA"/>
          </w:rPr>
          <w:t>Порядок</w:t>
        </w:r>
      </w:hyperlink>
      <w:r w:rsidRPr="00A85A81">
        <w:rPr>
          <w:rFonts w:ascii="Times New Roman" w:eastAsia="Times New Roman" w:hAnsi="Times New Roman" w:cs="Times New Roman"/>
          <w:color w:val="000000"/>
          <w:sz w:val="24"/>
          <w:szCs w:val="24"/>
          <w:lang w:eastAsia="uk-UA"/>
        </w:rPr>
        <w:t> пунктами 76</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-76</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4</w:t>
      </w:r>
      <w:r w:rsidRPr="00A85A81">
        <w:rPr>
          <w:rFonts w:ascii="Times New Roman" w:eastAsia="Times New Roman" w:hAnsi="Times New Roman" w:cs="Times New Roman"/>
          <w:color w:val="000000"/>
          <w:sz w:val="24"/>
          <w:szCs w:val="24"/>
          <w:lang w:eastAsia="uk-UA"/>
        </w:rPr>
        <w:t> такого змісту: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A85A81">
        <w:rPr>
          <w:rFonts w:ascii="Times New Roman" w:eastAsia="Times New Roman" w:hAnsi="Times New Roman" w:cs="Times New Roman"/>
          <w:color w:val="000000"/>
          <w:sz w:val="24"/>
          <w:szCs w:val="24"/>
          <w:lang w:eastAsia="uk-UA"/>
        </w:rPr>
        <w:t>“76</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 Порядок проведення тестування на наявність аналітичних здібностей та здібностей щодо здатності працювати з інформацією визначається пунктами 27, 30, 31, 34, 38 і 76 цього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A85A81">
        <w:rPr>
          <w:rFonts w:ascii="Times New Roman" w:eastAsia="Times New Roman" w:hAnsi="Times New Roman" w:cs="Times New Roman"/>
          <w:color w:val="000000"/>
          <w:sz w:val="24"/>
          <w:szCs w:val="24"/>
          <w:lang w:eastAsia="uk-UA"/>
        </w:rPr>
        <w:t>Проведення тестування на знання спеціального законодавства та визначення його результатів здійснюється у порядку, визначеному пунктами 27, 30, 31, 34, 38, 75</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 75</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2</w:t>
      </w:r>
      <w:r w:rsidRPr="00A85A81">
        <w:rPr>
          <w:rFonts w:ascii="Times New Roman" w:eastAsia="Times New Roman" w:hAnsi="Times New Roman" w:cs="Times New Roman"/>
          <w:color w:val="000000"/>
          <w:sz w:val="24"/>
          <w:szCs w:val="24"/>
          <w:lang w:eastAsia="uk-UA"/>
        </w:rPr>
        <w:t> і 76 цього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A85A81">
        <w:rPr>
          <w:rFonts w:ascii="Times New Roman" w:eastAsia="Times New Roman" w:hAnsi="Times New Roman" w:cs="Times New Roman"/>
          <w:color w:val="000000"/>
          <w:sz w:val="24"/>
          <w:szCs w:val="24"/>
          <w:lang w:eastAsia="uk-UA"/>
        </w:rPr>
        <w:t>Між проходженням різних видів тестувань Комісія або конкурсна комісія може надавати перерви з визначенням їх тривалості.</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A85A81">
        <w:rPr>
          <w:rFonts w:ascii="Times New Roman" w:eastAsia="Times New Roman" w:hAnsi="Times New Roman" w:cs="Times New Roman"/>
          <w:color w:val="000000"/>
          <w:sz w:val="24"/>
          <w:szCs w:val="24"/>
          <w:lang w:eastAsia="uk-UA"/>
        </w:rPr>
        <w:t>76</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2</w:t>
      </w:r>
      <w:r w:rsidRPr="00A85A81">
        <w:rPr>
          <w:rFonts w:ascii="Times New Roman" w:eastAsia="Times New Roman" w:hAnsi="Times New Roman" w:cs="Times New Roman"/>
          <w:color w:val="000000"/>
          <w:sz w:val="24"/>
          <w:szCs w:val="24"/>
          <w:lang w:eastAsia="uk-UA"/>
        </w:rPr>
        <w:t>. Кандидати, які успішно пройшли всі види тестування, заповнюють мотиваційну анкету. За результатами заповнення такої анкети формується звіт, який роздруковується та підписується кандидатом, після чого передається адміністратору. Такий звіт носить інформаційний характер та використовується при оцінюванні мотивації під час проведення співбесіди.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A85A81">
        <w:rPr>
          <w:rFonts w:ascii="Times New Roman" w:eastAsia="Times New Roman" w:hAnsi="Times New Roman" w:cs="Times New Roman"/>
          <w:color w:val="000000"/>
          <w:sz w:val="24"/>
          <w:szCs w:val="24"/>
          <w:lang w:eastAsia="uk-UA"/>
        </w:rPr>
        <w:t>76</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3</w:t>
      </w:r>
      <w:r w:rsidRPr="00A85A81">
        <w:rPr>
          <w:rFonts w:ascii="Times New Roman" w:eastAsia="Times New Roman" w:hAnsi="Times New Roman" w:cs="Times New Roman"/>
          <w:color w:val="000000"/>
          <w:sz w:val="24"/>
          <w:szCs w:val="24"/>
          <w:lang w:eastAsia="uk-UA"/>
        </w:rPr>
        <w:t>. Після завершення етапу тестування адміністратор формує попередній рейтинг кандидатів за результатами тестування за формою згідно з додатком 13</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A85A81">
        <w:rPr>
          <w:rFonts w:ascii="Times New Roman" w:eastAsia="Times New Roman" w:hAnsi="Times New Roman" w:cs="Times New Roman"/>
          <w:color w:val="000000"/>
          <w:sz w:val="24"/>
          <w:szCs w:val="24"/>
          <w:lang w:eastAsia="uk-UA"/>
        </w:rPr>
        <w:t>76</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4</w:t>
      </w:r>
      <w:r w:rsidRPr="00A85A81">
        <w:rPr>
          <w:rFonts w:ascii="Times New Roman" w:eastAsia="Times New Roman" w:hAnsi="Times New Roman" w:cs="Times New Roman"/>
          <w:color w:val="000000"/>
          <w:sz w:val="24"/>
          <w:szCs w:val="24"/>
          <w:lang w:eastAsia="uk-UA"/>
        </w:rPr>
        <w:t>. До розв’язання ситуаційних завдань допускаються не більше 20 кандидатів, які мають найвищий попередній рейтинг за результатами тестування.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A85A81">
        <w:rPr>
          <w:rFonts w:ascii="Times New Roman" w:eastAsia="Times New Roman" w:hAnsi="Times New Roman" w:cs="Times New Roman"/>
          <w:color w:val="000000"/>
          <w:sz w:val="24"/>
          <w:szCs w:val="24"/>
          <w:lang w:eastAsia="uk-UA"/>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A85A81">
        <w:rPr>
          <w:rFonts w:ascii="Times New Roman" w:eastAsia="Times New Roman" w:hAnsi="Times New Roman" w:cs="Times New Roman"/>
          <w:color w:val="000000"/>
          <w:sz w:val="24"/>
          <w:szCs w:val="24"/>
          <w:lang w:eastAsia="uk-UA"/>
        </w:rPr>
        <w:t>Про допущення/недопущення до розв’язання ситуаційних завдань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абзацом п’ятим пункту 17 цього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A85A81">
        <w:rPr>
          <w:rFonts w:ascii="Times New Roman" w:eastAsia="Times New Roman" w:hAnsi="Times New Roman" w:cs="Times New Roman"/>
          <w:color w:val="000000"/>
          <w:sz w:val="24"/>
          <w:szCs w:val="24"/>
          <w:lang w:eastAsia="uk-UA"/>
        </w:rPr>
        <w:lastRenderedPageBreak/>
        <w:t>20. В </w:t>
      </w:r>
      <w:hyperlink r:id="rId36" w:anchor="n537" w:tgtFrame="_blank" w:history="1">
        <w:r w:rsidRPr="00A85A81">
          <w:rPr>
            <w:rFonts w:ascii="Times New Roman" w:eastAsia="Times New Roman" w:hAnsi="Times New Roman" w:cs="Times New Roman"/>
            <w:color w:val="0000FF"/>
            <w:sz w:val="24"/>
            <w:szCs w:val="24"/>
            <w:u w:val="single"/>
            <w:lang w:eastAsia="uk-UA"/>
          </w:rPr>
          <w:t>абзаці другому</w:t>
        </w:r>
      </w:hyperlink>
      <w:r w:rsidRPr="00A85A81">
        <w:rPr>
          <w:rFonts w:ascii="Times New Roman" w:eastAsia="Times New Roman" w:hAnsi="Times New Roman" w:cs="Times New Roman"/>
          <w:color w:val="000000"/>
          <w:sz w:val="24"/>
          <w:szCs w:val="24"/>
          <w:lang w:eastAsia="uk-UA"/>
        </w:rPr>
        <w:t> пункту 77 слова “професійних знань та завдань для перевірки професійних компетенцій” замінити словами “компетентностей та професійних знань кандидата”.</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A85A81">
        <w:rPr>
          <w:rFonts w:ascii="Times New Roman" w:eastAsia="Times New Roman" w:hAnsi="Times New Roman" w:cs="Times New Roman"/>
          <w:color w:val="000000"/>
          <w:sz w:val="24"/>
          <w:szCs w:val="24"/>
          <w:lang w:eastAsia="uk-UA"/>
        </w:rPr>
        <w:t>21. </w:t>
      </w:r>
      <w:hyperlink r:id="rId37" w:anchor="n547" w:tgtFrame="_blank" w:history="1">
        <w:r w:rsidRPr="00A85A81">
          <w:rPr>
            <w:rFonts w:ascii="Times New Roman" w:eastAsia="Times New Roman" w:hAnsi="Times New Roman" w:cs="Times New Roman"/>
            <w:color w:val="0000FF"/>
            <w:sz w:val="24"/>
            <w:szCs w:val="24"/>
            <w:u w:val="single"/>
            <w:lang w:eastAsia="uk-UA"/>
          </w:rPr>
          <w:t>Пункт 79</w:t>
        </w:r>
      </w:hyperlink>
      <w:r w:rsidRPr="00A85A81">
        <w:rPr>
          <w:rFonts w:ascii="Times New Roman" w:eastAsia="Times New Roman" w:hAnsi="Times New Roman" w:cs="Times New Roman"/>
          <w:color w:val="000000"/>
          <w:sz w:val="24"/>
          <w:szCs w:val="24"/>
          <w:lang w:eastAsia="uk-UA"/>
        </w:rPr>
        <w:t>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A85A81">
        <w:rPr>
          <w:rFonts w:ascii="Times New Roman" w:eastAsia="Times New Roman" w:hAnsi="Times New Roman" w:cs="Times New Roman"/>
          <w:color w:val="000000"/>
          <w:sz w:val="24"/>
          <w:szCs w:val="24"/>
          <w:lang w:eastAsia="uk-UA"/>
        </w:rPr>
        <w:t>22. В </w:t>
      </w:r>
      <w:hyperlink r:id="rId38" w:anchor="n548" w:tgtFrame="_blank" w:history="1">
        <w:r w:rsidRPr="00A85A81">
          <w:rPr>
            <w:rFonts w:ascii="Times New Roman" w:eastAsia="Times New Roman" w:hAnsi="Times New Roman" w:cs="Times New Roman"/>
            <w:color w:val="0000FF"/>
            <w:sz w:val="24"/>
            <w:szCs w:val="24"/>
            <w:u w:val="single"/>
            <w:lang w:eastAsia="uk-UA"/>
          </w:rPr>
          <w:t>абзаці першому</w:t>
        </w:r>
      </w:hyperlink>
      <w:r w:rsidRPr="00A85A81">
        <w:rPr>
          <w:rFonts w:ascii="Times New Roman" w:eastAsia="Times New Roman" w:hAnsi="Times New Roman" w:cs="Times New Roman"/>
          <w:color w:val="000000"/>
          <w:sz w:val="24"/>
          <w:szCs w:val="24"/>
          <w:lang w:eastAsia="uk-UA"/>
        </w:rPr>
        <w:t> пункту 80 слова “тестування на знання законодавства” замінити словами “завершення етапу розв’язання ситуаційних завдань та визначення їх результатів”, а слова “таке тестування” - словами “такий етап”.</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A85A81">
        <w:rPr>
          <w:rFonts w:ascii="Times New Roman" w:eastAsia="Times New Roman" w:hAnsi="Times New Roman" w:cs="Times New Roman"/>
          <w:color w:val="000000"/>
          <w:sz w:val="24"/>
          <w:szCs w:val="24"/>
          <w:lang w:eastAsia="uk-UA"/>
        </w:rPr>
        <w:t>23. </w:t>
      </w:r>
      <w:hyperlink r:id="rId39" w:anchor="n552" w:tgtFrame="_blank" w:history="1">
        <w:r w:rsidRPr="00A85A81">
          <w:rPr>
            <w:rFonts w:ascii="Times New Roman" w:eastAsia="Times New Roman" w:hAnsi="Times New Roman" w:cs="Times New Roman"/>
            <w:color w:val="0000FF"/>
            <w:sz w:val="24"/>
            <w:szCs w:val="24"/>
            <w:u w:val="single"/>
            <w:lang w:eastAsia="uk-UA"/>
          </w:rPr>
          <w:t>Пункт 82</w:t>
        </w:r>
      </w:hyperlink>
      <w:r w:rsidRPr="00A85A81">
        <w:rPr>
          <w:rFonts w:ascii="Times New Roman" w:eastAsia="Times New Roman" w:hAnsi="Times New Roman" w:cs="Times New Roman"/>
          <w:color w:val="000000"/>
          <w:sz w:val="24"/>
          <w:szCs w:val="24"/>
          <w:lang w:eastAsia="uk-UA"/>
        </w:rPr>
        <w:t> виключити.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A85A81">
        <w:rPr>
          <w:rFonts w:ascii="Times New Roman" w:eastAsia="Times New Roman" w:hAnsi="Times New Roman" w:cs="Times New Roman"/>
          <w:color w:val="000000"/>
          <w:sz w:val="24"/>
          <w:szCs w:val="24"/>
          <w:lang w:eastAsia="uk-UA"/>
        </w:rPr>
        <w:t>24. </w:t>
      </w:r>
      <w:hyperlink r:id="rId40" w:anchor="n553" w:tgtFrame="_blank" w:history="1">
        <w:r w:rsidRPr="00A85A81">
          <w:rPr>
            <w:rFonts w:ascii="Times New Roman" w:eastAsia="Times New Roman" w:hAnsi="Times New Roman" w:cs="Times New Roman"/>
            <w:color w:val="0000FF"/>
            <w:sz w:val="24"/>
            <w:szCs w:val="24"/>
            <w:u w:val="single"/>
            <w:lang w:eastAsia="uk-UA"/>
          </w:rPr>
          <w:t>Пункт 83</w:t>
        </w:r>
      </w:hyperlink>
      <w:r w:rsidRPr="00A85A81">
        <w:rPr>
          <w:rFonts w:ascii="Times New Roman" w:eastAsia="Times New Roman" w:hAnsi="Times New Roman" w:cs="Times New Roman"/>
          <w:color w:val="000000"/>
          <w:sz w:val="24"/>
          <w:szCs w:val="24"/>
          <w:lang w:eastAsia="uk-UA"/>
        </w:rPr>
        <w:t> викласти в такій редакції:</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A85A81">
        <w:rPr>
          <w:rFonts w:ascii="Times New Roman" w:eastAsia="Times New Roman" w:hAnsi="Times New Roman" w:cs="Times New Roman"/>
          <w:color w:val="000000"/>
          <w:sz w:val="24"/>
          <w:szCs w:val="24"/>
          <w:lang w:eastAsia="uk-UA"/>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A85A81">
        <w:rPr>
          <w:rFonts w:ascii="Times New Roman" w:eastAsia="Times New Roman" w:hAnsi="Times New Roman" w:cs="Times New Roman"/>
          <w:color w:val="000000"/>
          <w:sz w:val="24"/>
          <w:szCs w:val="24"/>
          <w:lang w:eastAsia="uk-UA"/>
        </w:rPr>
        <w:t>Час для проведення співбесіди з кандидатом визначає Комісія або конкурсна комісія.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A85A81">
        <w:rPr>
          <w:rFonts w:ascii="Times New Roman" w:eastAsia="Times New Roman" w:hAnsi="Times New Roman" w:cs="Times New Roman"/>
          <w:color w:val="000000"/>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додатком 17.</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A85A81">
        <w:rPr>
          <w:rFonts w:ascii="Times New Roman" w:eastAsia="Times New Roman" w:hAnsi="Times New Roman" w:cs="Times New Roman"/>
          <w:color w:val="000000"/>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A85A81">
        <w:rPr>
          <w:rFonts w:ascii="Times New Roman" w:eastAsia="Times New Roman" w:hAnsi="Times New Roman" w:cs="Times New Roman"/>
          <w:color w:val="000000"/>
          <w:sz w:val="24"/>
          <w:szCs w:val="24"/>
          <w:lang w:eastAsia="uk-UA"/>
        </w:rPr>
        <w:t>25. У </w:t>
      </w:r>
      <w:hyperlink r:id="rId41" w:anchor="n195" w:tgtFrame="_blank" w:history="1">
        <w:r w:rsidRPr="00A85A81">
          <w:rPr>
            <w:rFonts w:ascii="Times New Roman" w:eastAsia="Times New Roman" w:hAnsi="Times New Roman" w:cs="Times New Roman"/>
            <w:color w:val="0000FF"/>
            <w:sz w:val="24"/>
            <w:szCs w:val="24"/>
            <w:u w:val="single"/>
            <w:lang w:eastAsia="uk-UA"/>
          </w:rPr>
          <w:t>додатку 1</w:t>
        </w:r>
      </w:hyperlink>
      <w:r w:rsidRPr="00A85A81">
        <w:rPr>
          <w:rFonts w:ascii="Times New Roman" w:eastAsia="Times New Roman" w:hAnsi="Times New Roman" w:cs="Times New Roman"/>
          <w:color w:val="000000"/>
          <w:sz w:val="24"/>
          <w:szCs w:val="24"/>
          <w:lang w:eastAsia="uk-UA"/>
        </w:rPr>
        <w:t> до Порядку: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A85A81">
        <w:rPr>
          <w:rFonts w:ascii="Times New Roman" w:eastAsia="Times New Roman" w:hAnsi="Times New Roman" w:cs="Times New Roman"/>
          <w:color w:val="000000"/>
          <w:sz w:val="24"/>
          <w:szCs w:val="24"/>
          <w:lang w:eastAsia="uk-UA"/>
        </w:rPr>
        <w:t>1) розділ “Кваліфікаційні вимоги” доповнити пунктом 4 такого змісту: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A85A81">
        <w:rPr>
          <w:rFonts w:ascii="Times New Roman" w:eastAsia="Times New Roman" w:hAnsi="Times New Roman" w:cs="Times New Roman"/>
          <w:color w:val="000000"/>
          <w:sz w:val="24"/>
          <w:szCs w:val="24"/>
          <w:lang w:eastAsia="uk-UA"/>
        </w:rPr>
        <w:t>“4. Володіння іноземною мовою”;</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A85A81">
        <w:rPr>
          <w:rFonts w:ascii="Times New Roman" w:eastAsia="Times New Roman" w:hAnsi="Times New Roman" w:cs="Times New Roman"/>
          <w:color w:val="000000"/>
          <w:sz w:val="24"/>
          <w:szCs w:val="24"/>
          <w:lang w:eastAsia="uk-UA"/>
        </w:rPr>
        <w:t>2) доповнити примітку після абзацу другого новим абзацом такого змісту: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A85A81">
        <w:rPr>
          <w:rFonts w:ascii="Times New Roman" w:eastAsia="Times New Roman" w:hAnsi="Times New Roman" w:cs="Times New Roman"/>
          <w:color w:val="000000"/>
          <w:sz w:val="24"/>
          <w:szCs w:val="24"/>
          <w:lang w:eastAsia="uk-UA"/>
        </w:rPr>
        <w:t>“Пункт 4 розділу “Кваліфікаційні вимоги” зазначається у разі оголошення конкурсу на зайняття вакантної посади категорії “А”.”.</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A85A81">
        <w:rPr>
          <w:rFonts w:ascii="Times New Roman" w:eastAsia="Times New Roman" w:hAnsi="Times New Roman" w:cs="Times New Roman"/>
          <w:color w:val="000000"/>
          <w:sz w:val="24"/>
          <w:szCs w:val="24"/>
          <w:lang w:eastAsia="uk-UA"/>
        </w:rPr>
        <w:t>У зв’язку з цим абзаци третій - шостий вважати відповідно абзацами четвертим - сьомим.</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A85A81">
        <w:rPr>
          <w:rFonts w:ascii="Times New Roman" w:eastAsia="Times New Roman" w:hAnsi="Times New Roman" w:cs="Times New Roman"/>
          <w:color w:val="000000"/>
          <w:sz w:val="24"/>
          <w:szCs w:val="24"/>
          <w:lang w:eastAsia="uk-UA"/>
        </w:rPr>
        <w:t>26. </w:t>
      </w:r>
      <w:hyperlink r:id="rId42" w:anchor="n808" w:tgtFrame="_blank" w:history="1">
        <w:r w:rsidRPr="00A85A81">
          <w:rPr>
            <w:rFonts w:ascii="Times New Roman" w:eastAsia="Times New Roman" w:hAnsi="Times New Roman" w:cs="Times New Roman"/>
            <w:color w:val="0000FF"/>
            <w:sz w:val="24"/>
            <w:szCs w:val="24"/>
            <w:u w:val="single"/>
            <w:lang w:eastAsia="uk-UA"/>
          </w:rPr>
          <w:t>Додатки 9</w:t>
        </w:r>
      </w:hyperlink>
      <w:hyperlink r:id="rId43" w:anchor="n808" w:tgtFrame="_blank" w:history="1">
        <w:r w:rsidRPr="00A85A81">
          <w:rPr>
            <w:rFonts w:ascii="Times New Roman" w:eastAsia="Times New Roman" w:hAnsi="Times New Roman" w:cs="Times New Roman"/>
            <w:b/>
            <w:bCs/>
            <w:color w:val="0000FF"/>
            <w:sz w:val="2"/>
            <w:szCs w:val="2"/>
            <w:u w:val="single"/>
            <w:vertAlign w:val="superscript"/>
            <w:lang w:eastAsia="uk-UA"/>
          </w:rPr>
          <w:t>-</w:t>
        </w:r>
        <w:r w:rsidRPr="00A85A81">
          <w:rPr>
            <w:rFonts w:ascii="Times New Roman" w:eastAsia="Times New Roman" w:hAnsi="Times New Roman" w:cs="Times New Roman"/>
            <w:b/>
            <w:bCs/>
            <w:color w:val="0000FF"/>
            <w:sz w:val="16"/>
            <w:szCs w:val="16"/>
            <w:u w:val="single"/>
            <w:vertAlign w:val="superscript"/>
            <w:lang w:eastAsia="uk-UA"/>
          </w:rPr>
          <w:t>1</w:t>
        </w:r>
      </w:hyperlink>
      <w:r w:rsidRPr="00A85A81">
        <w:rPr>
          <w:rFonts w:ascii="Times New Roman" w:eastAsia="Times New Roman" w:hAnsi="Times New Roman" w:cs="Times New Roman"/>
          <w:color w:val="000000"/>
          <w:sz w:val="24"/>
          <w:szCs w:val="24"/>
          <w:lang w:eastAsia="uk-UA"/>
        </w:rPr>
        <w:t>, </w:t>
      </w:r>
      <w:hyperlink r:id="rId44" w:anchor="n231" w:tgtFrame="_blank" w:history="1">
        <w:r w:rsidRPr="00A85A81">
          <w:rPr>
            <w:rFonts w:ascii="Times New Roman" w:eastAsia="Times New Roman" w:hAnsi="Times New Roman" w:cs="Times New Roman"/>
            <w:color w:val="0000FF"/>
            <w:sz w:val="24"/>
            <w:szCs w:val="24"/>
            <w:u w:val="single"/>
            <w:lang w:eastAsia="uk-UA"/>
          </w:rPr>
          <w:t>10-13 </w:t>
        </w:r>
      </w:hyperlink>
      <w:r w:rsidRPr="00A85A81">
        <w:rPr>
          <w:rFonts w:ascii="Times New Roman" w:eastAsia="Times New Roman" w:hAnsi="Times New Roman" w:cs="Times New Roman"/>
          <w:color w:val="000000"/>
          <w:sz w:val="24"/>
          <w:szCs w:val="24"/>
          <w:lang w:eastAsia="uk-UA"/>
        </w:rPr>
        <w:t>до Порядку викласти в такій редакції:</w:t>
      </w:r>
    </w:p>
    <w:tbl>
      <w:tblPr>
        <w:tblW w:w="5000" w:type="pct"/>
        <w:tblCellMar>
          <w:left w:w="0" w:type="dxa"/>
          <w:right w:w="0" w:type="dxa"/>
        </w:tblCellMar>
        <w:tblLook w:val="04A0" w:firstRow="1" w:lastRow="0" w:firstColumn="1" w:lastColumn="0" w:noHBand="0" w:noVBand="1"/>
      </w:tblPr>
      <w:tblGrid>
        <w:gridCol w:w="3853"/>
        <w:gridCol w:w="5780"/>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10" w:name="n112"/>
            <w:bookmarkEnd w:id="11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“Додаток 9</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t>до Порядку </w:t>
            </w:r>
            <w:r w:rsidRPr="00A85A81">
              <w:rPr>
                <w:rFonts w:ascii="Times New Roman" w:eastAsia="Times New Roman" w:hAnsi="Times New Roman" w:cs="Times New Roman"/>
                <w:sz w:val="24"/>
                <w:szCs w:val="24"/>
                <w:lang w:eastAsia="uk-UA"/>
              </w:rPr>
              <w:br/>
              <w:t>(в редакції постанови Кабінету Міністрів України </w:t>
            </w:r>
            <w:r w:rsidRPr="00A85A81">
              <w:rPr>
                <w:rFonts w:ascii="Times New Roman" w:eastAsia="Times New Roman" w:hAnsi="Times New Roman" w:cs="Times New Roman"/>
                <w:sz w:val="24"/>
                <w:szCs w:val="24"/>
                <w:lang w:eastAsia="uk-UA"/>
              </w:rPr>
              <w:br/>
              <w:t>від 10 травня 2018 р. № 374)</w:t>
            </w:r>
          </w:p>
        </w:tc>
      </w:tr>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11" w:name="n113"/>
            <w:bookmarkEnd w:id="111"/>
            <w:r w:rsidRPr="00A85A8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ЗАТВЕРДЖЕНО</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наказом (розпорядженням)</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__________________________</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від _____________ р. № ____</w:t>
            </w:r>
          </w:p>
        </w:tc>
      </w:tr>
    </w:tbl>
    <w:p w:rsidR="00A85A81" w:rsidRPr="00A85A81" w:rsidRDefault="00A85A81" w:rsidP="00A85A8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2" w:name="n114"/>
      <w:bookmarkEnd w:id="112"/>
      <w:r w:rsidRPr="00A85A81">
        <w:rPr>
          <w:rFonts w:ascii="Times New Roman" w:eastAsia="Times New Roman" w:hAnsi="Times New Roman" w:cs="Times New Roman"/>
          <w:b/>
          <w:bCs/>
          <w:color w:val="000000"/>
          <w:sz w:val="28"/>
          <w:szCs w:val="28"/>
          <w:lang w:eastAsia="uk-UA"/>
        </w:rPr>
        <w:t>УМОВИ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28"/>
          <w:szCs w:val="28"/>
          <w:lang w:eastAsia="uk-UA"/>
        </w:rPr>
        <w:t xml:space="preserve">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w:t>
      </w:r>
      <w:r w:rsidRPr="00A85A81">
        <w:rPr>
          <w:rFonts w:ascii="Times New Roman" w:eastAsia="Times New Roman" w:hAnsi="Times New Roman" w:cs="Times New Roman"/>
          <w:b/>
          <w:bCs/>
          <w:color w:val="000000"/>
          <w:sz w:val="28"/>
          <w:szCs w:val="28"/>
          <w:lang w:eastAsia="uk-UA"/>
        </w:rPr>
        <w:lastRenderedPageBreak/>
        <w:t>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CellMar>
          <w:left w:w="0" w:type="dxa"/>
          <w:right w:w="0" w:type="dxa"/>
        </w:tblCellMar>
        <w:tblLook w:val="04A0" w:firstRow="1" w:lastRow="0" w:firstColumn="1" w:lastColumn="0" w:noHBand="0" w:noVBand="1"/>
      </w:tblPr>
      <w:tblGrid>
        <w:gridCol w:w="589"/>
        <w:gridCol w:w="3869"/>
        <w:gridCol w:w="16"/>
        <w:gridCol w:w="32"/>
        <w:gridCol w:w="5127"/>
      </w:tblGrid>
      <w:tr w:rsidR="00A85A81" w:rsidRPr="00A85A81" w:rsidTr="00A85A81">
        <w:tc>
          <w:tcPr>
            <w:tcW w:w="9075" w:type="dxa"/>
            <w:gridSpan w:val="5"/>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bookmarkStart w:id="113" w:name="n115"/>
            <w:bookmarkEnd w:id="113"/>
            <w:r w:rsidRPr="00A85A81">
              <w:rPr>
                <w:rFonts w:ascii="Times New Roman" w:eastAsia="Times New Roman" w:hAnsi="Times New Roman" w:cs="Times New Roman"/>
                <w:sz w:val="24"/>
                <w:szCs w:val="24"/>
                <w:lang w:eastAsia="uk-UA"/>
              </w:rPr>
              <w:t>Загальні умови</w:t>
            </w: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Посадові обов’язки</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Умови оплати праці</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Додаткові (необов’язкові) </w:t>
            </w:r>
            <w:r w:rsidRPr="00A85A81">
              <w:rPr>
                <w:rFonts w:ascii="Times New Roman" w:eastAsia="Times New Roman" w:hAnsi="Times New Roman" w:cs="Times New Roman"/>
                <w:sz w:val="24"/>
                <w:szCs w:val="24"/>
                <w:lang w:eastAsia="uk-UA"/>
              </w:rPr>
              <w:br/>
              <w:t>документи</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Місце, час і дата початку проведення конкурсу</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9075" w:type="dxa"/>
            <w:gridSpan w:val="5"/>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Кваліфікаційні вимоги**</w:t>
            </w:r>
          </w:p>
        </w:tc>
      </w:tr>
      <w:tr w:rsidR="00A85A81" w:rsidRPr="00A85A81" w:rsidTr="00A85A81">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Освіта***</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Досвід роботи***</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Володіння державною мовою</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Володіння іноземною мовою</w:t>
            </w:r>
          </w:p>
        </w:tc>
        <w:tc>
          <w:tcPr>
            <w:tcW w:w="481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володіння іноземною мовою, яка є однією з офіційних мов Ради Європи (англійська та/або французька)</w:t>
            </w:r>
          </w:p>
        </w:tc>
      </w:tr>
      <w:tr w:rsidR="00A85A81" w:rsidRPr="00A85A81" w:rsidTr="00A85A81">
        <w:trPr>
          <w:trHeight w:val="465"/>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8520" w:type="dxa"/>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Вимоги до компетентності</w:t>
            </w:r>
          </w:p>
        </w:tc>
      </w:tr>
      <w:tr w:rsidR="00A85A81" w:rsidRPr="00A85A81" w:rsidTr="00A85A81">
        <w:tc>
          <w:tcPr>
            <w:tcW w:w="420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Стратегічне бачення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розуміння загальної ситуації, що склалася у відповідній сфері діяльності; </w:t>
            </w:r>
            <w:r w:rsidRPr="00A85A81">
              <w:rPr>
                <w:rFonts w:ascii="Times New Roman" w:eastAsia="Times New Roman" w:hAnsi="Times New Roman" w:cs="Times New Roman"/>
                <w:sz w:val="24"/>
                <w:szCs w:val="24"/>
                <w:lang w:eastAsia="uk-UA"/>
              </w:rPr>
              <w:br/>
              <w:t>- здатність до концептуального мислення; </w:t>
            </w:r>
            <w:r w:rsidRPr="00A85A81">
              <w:rPr>
                <w:rFonts w:ascii="Times New Roman" w:eastAsia="Times New Roman" w:hAnsi="Times New Roman" w:cs="Times New Roman"/>
                <w:sz w:val="24"/>
                <w:szCs w:val="24"/>
                <w:lang w:eastAsia="uk-UA"/>
              </w:rPr>
              <w:br/>
              <w:t>- здатність визначати напрям розвитку; </w:t>
            </w:r>
            <w:r w:rsidRPr="00A85A81">
              <w:rPr>
                <w:rFonts w:ascii="Times New Roman" w:eastAsia="Times New Roman" w:hAnsi="Times New Roman" w:cs="Times New Roman"/>
                <w:sz w:val="24"/>
                <w:szCs w:val="24"/>
                <w:lang w:eastAsia="uk-UA"/>
              </w:rPr>
              <w:br/>
              <w:t>- здатність до інноваційного мислення; </w:t>
            </w:r>
            <w:r w:rsidRPr="00A85A81">
              <w:rPr>
                <w:rFonts w:ascii="Times New Roman" w:eastAsia="Times New Roman" w:hAnsi="Times New Roman" w:cs="Times New Roman"/>
                <w:sz w:val="24"/>
                <w:szCs w:val="24"/>
                <w:lang w:eastAsia="uk-UA"/>
              </w:rPr>
              <w:br/>
              <w:t>- спрямованість на служіння суспільству, захист національних інтересів</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2.</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змінами</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формувати план змін; </w:t>
            </w:r>
            <w:r w:rsidRPr="00A85A81">
              <w:rPr>
                <w:rFonts w:ascii="Times New Roman" w:eastAsia="Times New Roman" w:hAnsi="Times New Roman" w:cs="Times New Roman"/>
                <w:sz w:val="24"/>
                <w:szCs w:val="24"/>
                <w:lang w:eastAsia="uk-UA"/>
              </w:rPr>
              <w:br/>
              <w:t>- вміння управляти змінами та реакцією на них; </w:t>
            </w:r>
            <w:r w:rsidRPr="00A85A81">
              <w:rPr>
                <w:rFonts w:ascii="Times New Roman" w:eastAsia="Times New Roman" w:hAnsi="Times New Roman" w:cs="Times New Roman"/>
                <w:sz w:val="24"/>
                <w:szCs w:val="24"/>
                <w:lang w:eastAsia="uk-UA"/>
              </w:rPr>
              <w:br/>
              <w:t>- вміння оцінювати ефективність змін</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Прийняття ефективних рішень</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своєчасно приймати виважені рішення; </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аналізувати альтернативи; </w:t>
            </w:r>
            <w:r w:rsidRPr="00A85A81">
              <w:rPr>
                <w:rFonts w:ascii="Times New Roman" w:eastAsia="Times New Roman" w:hAnsi="Times New Roman" w:cs="Times New Roman"/>
                <w:sz w:val="24"/>
                <w:szCs w:val="24"/>
                <w:lang w:eastAsia="uk-UA"/>
              </w:rPr>
              <w:br/>
              <w:t>- спроможність на виважений ризик; </w:t>
            </w:r>
            <w:r w:rsidRPr="00A85A81">
              <w:rPr>
                <w:rFonts w:ascii="Times New Roman" w:eastAsia="Times New Roman" w:hAnsi="Times New Roman" w:cs="Times New Roman"/>
                <w:sz w:val="24"/>
                <w:szCs w:val="24"/>
                <w:lang w:eastAsia="uk-UA"/>
              </w:rPr>
              <w:br/>
              <w:t>- автономність та ініціативність щодо прийняття пропозицій/рішень</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Лідерство</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мотивувати до ефективної професійної діяльності; </w:t>
            </w:r>
            <w:r w:rsidRPr="00A85A81">
              <w:rPr>
                <w:rFonts w:ascii="Times New Roman" w:eastAsia="Times New Roman" w:hAnsi="Times New Roman" w:cs="Times New Roman"/>
                <w:sz w:val="24"/>
                <w:szCs w:val="24"/>
                <w:lang w:eastAsia="uk-UA"/>
              </w:rPr>
              <w:br/>
              <w:t>- сприяння всебічному розвитку особистості; </w:t>
            </w:r>
            <w:r w:rsidRPr="00A85A81">
              <w:rPr>
                <w:rFonts w:ascii="Times New Roman" w:eastAsia="Times New Roman" w:hAnsi="Times New Roman" w:cs="Times New Roman"/>
                <w:sz w:val="24"/>
                <w:szCs w:val="24"/>
                <w:lang w:eastAsia="uk-UA"/>
              </w:rPr>
              <w:br/>
              <w:t>- вміння делегувати повноваження та управляти результатами діяльності; </w:t>
            </w:r>
            <w:r w:rsidRPr="00A85A81">
              <w:rPr>
                <w:rFonts w:ascii="Times New Roman" w:eastAsia="Times New Roman" w:hAnsi="Times New Roman" w:cs="Times New Roman"/>
                <w:sz w:val="24"/>
                <w:szCs w:val="24"/>
                <w:lang w:eastAsia="uk-UA"/>
              </w:rPr>
              <w:br/>
              <w:t>- здатність до формування ефективної організаційної культури державної служби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5.</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Комунікація та взаємодія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визначати заінтересовані і впливові сторони та розбудовувати партнерські відносини; </w:t>
            </w:r>
            <w:r w:rsidRPr="00A85A81">
              <w:rPr>
                <w:rFonts w:ascii="Times New Roman" w:eastAsia="Times New Roman" w:hAnsi="Times New Roman" w:cs="Times New Roman"/>
                <w:sz w:val="24"/>
                <w:szCs w:val="24"/>
                <w:lang w:eastAsia="uk-UA"/>
              </w:rPr>
              <w:br/>
              <w:t>- здатність ефективно взаємодіяти, дослухатися, сприймати та викладати думку; </w:t>
            </w:r>
            <w:r w:rsidRPr="00A85A81">
              <w:rPr>
                <w:rFonts w:ascii="Times New Roman" w:eastAsia="Times New Roman" w:hAnsi="Times New Roman" w:cs="Times New Roman"/>
                <w:sz w:val="24"/>
                <w:szCs w:val="24"/>
                <w:lang w:eastAsia="uk-UA"/>
              </w:rPr>
              <w:br/>
              <w:t>- вміння публічно виступати перед аудиторією; </w:t>
            </w:r>
            <w:r w:rsidRPr="00A85A81">
              <w:rPr>
                <w:rFonts w:ascii="Times New Roman" w:eastAsia="Times New Roman" w:hAnsi="Times New Roman" w:cs="Times New Roman"/>
                <w:sz w:val="24"/>
                <w:szCs w:val="24"/>
                <w:lang w:eastAsia="uk-UA"/>
              </w:rPr>
              <w:br/>
              <w:t>- здатність переконувати інших за допомогою аргументів та послідовної комунікації</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6.</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Досягнення результатів</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до чіткого бачення результату діяльності; </w:t>
            </w:r>
            <w:r w:rsidRPr="00A85A81">
              <w:rPr>
                <w:rFonts w:ascii="Times New Roman" w:eastAsia="Times New Roman" w:hAnsi="Times New Roman" w:cs="Times New Roman"/>
                <w:sz w:val="24"/>
                <w:szCs w:val="24"/>
                <w:lang w:eastAsia="uk-UA"/>
              </w:rPr>
              <w:br/>
              <w:t>- вміння фокусувати зусилля для досягнення результату діяльності; </w:t>
            </w:r>
            <w:r w:rsidRPr="00A85A81">
              <w:rPr>
                <w:rFonts w:ascii="Times New Roman" w:eastAsia="Times New Roman" w:hAnsi="Times New Roman" w:cs="Times New Roman"/>
                <w:sz w:val="24"/>
                <w:szCs w:val="24"/>
                <w:lang w:eastAsia="uk-UA"/>
              </w:rPr>
              <w:br/>
              <w:t>- вміння запобігати та ефективно долати перешкоди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7.</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Стресостійкість</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управляти своїми емоціями; </w:t>
            </w:r>
            <w:r w:rsidRPr="00A85A81">
              <w:rPr>
                <w:rFonts w:ascii="Times New Roman" w:eastAsia="Times New Roman" w:hAnsi="Times New Roman" w:cs="Times New Roman"/>
                <w:sz w:val="24"/>
                <w:szCs w:val="24"/>
                <w:lang w:eastAsia="uk-UA"/>
              </w:rPr>
              <w:br/>
              <w:t>- здатність до самоконтролю; </w:t>
            </w:r>
            <w:r w:rsidRPr="00A85A81">
              <w:rPr>
                <w:rFonts w:ascii="Times New Roman" w:eastAsia="Times New Roman" w:hAnsi="Times New Roman" w:cs="Times New Roman"/>
                <w:sz w:val="24"/>
                <w:szCs w:val="24"/>
                <w:lang w:eastAsia="uk-UA"/>
              </w:rPr>
              <w:br/>
              <w:t>- здатність до конструктивного ставлення до зворотного зв’язку, зокрема критики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8.</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Мотивація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чітке бачення своєї місії на обраній посаді в державному органі; </w:t>
            </w:r>
            <w:r w:rsidRPr="00A85A81">
              <w:rPr>
                <w:rFonts w:ascii="Times New Roman" w:eastAsia="Times New Roman" w:hAnsi="Times New Roman" w:cs="Times New Roman"/>
                <w:sz w:val="24"/>
                <w:szCs w:val="24"/>
                <w:lang w:eastAsia="uk-UA"/>
              </w:rPr>
              <w:br/>
              <w:t>- розуміння ключових чинників, які спонукають до зайняття обраної посади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9.</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ефективністю та розвиток людських ресурсів</w:t>
            </w:r>
          </w:p>
        </w:tc>
        <w:tc>
          <w:tcPr>
            <w:tcW w:w="4875" w:type="dxa"/>
            <w:gridSpan w:val="3"/>
            <w:vMerge w:val="restar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управляти проектами; </w:t>
            </w:r>
            <w:r w:rsidRPr="00A85A81">
              <w:rPr>
                <w:rFonts w:ascii="Times New Roman" w:eastAsia="Times New Roman" w:hAnsi="Times New Roman" w:cs="Times New Roman"/>
                <w:sz w:val="24"/>
                <w:szCs w:val="24"/>
                <w:lang w:eastAsia="uk-UA"/>
              </w:rPr>
              <w:br/>
              <w:t>- вміння організовувати роботу і контролювати її виконання; </w:t>
            </w:r>
            <w:r w:rsidRPr="00A85A81">
              <w:rPr>
                <w:rFonts w:ascii="Times New Roman" w:eastAsia="Times New Roman" w:hAnsi="Times New Roman" w:cs="Times New Roman"/>
                <w:sz w:val="24"/>
                <w:szCs w:val="24"/>
                <w:lang w:eastAsia="uk-UA"/>
              </w:rPr>
              <w:br/>
              <w:t>- вміння управляти якісним обслуговуванням; </w:t>
            </w:r>
            <w:r w:rsidRPr="00A85A81">
              <w:rPr>
                <w:rFonts w:ascii="Times New Roman" w:eastAsia="Times New Roman" w:hAnsi="Times New Roman" w:cs="Times New Roman"/>
                <w:sz w:val="24"/>
                <w:szCs w:val="24"/>
                <w:lang w:eastAsia="uk-UA"/>
              </w:rPr>
              <w:br/>
              <w:t>- здатність до мотивування; </w:t>
            </w:r>
            <w:r w:rsidRPr="00A85A81">
              <w:rPr>
                <w:rFonts w:ascii="Times New Roman" w:eastAsia="Times New Roman" w:hAnsi="Times New Roman" w:cs="Times New Roman"/>
                <w:sz w:val="24"/>
                <w:szCs w:val="24"/>
                <w:lang w:eastAsia="uk-UA"/>
              </w:rPr>
              <w:br/>
              <w:t>- вміння управляти людськими ресурсами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0" w:type="auto"/>
            <w:gridSpan w:val="3"/>
            <w:vMerge/>
            <w:tcBorders>
              <w:top w:val="single" w:sz="2" w:space="0" w:color="auto"/>
              <w:left w:val="single" w:sz="2" w:space="0" w:color="auto"/>
              <w:bottom w:val="single" w:sz="2" w:space="0" w:color="auto"/>
              <w:right w:val="single" w:sz="2" w:space="0" w:color="auto"/>
            </w:tcBorders>
            <w:shd w:val="clear" w:color="auto" w:fill="auto"/>
            <w:vAlign w:val="center"/>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10.</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Робота з інформацією</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працювати з базами даних законодавства; </w:t>
            </w:r>
            <w:r w:rsidRPr="00A85A81">
              <w:rPr>
                <w:rFonts w:ascii="Times New Roman" w:eastAsia="Times New Roman" w:hAnsi="Times New Roman" w:cs="Times New Roman"/>
                <w:sz w:val="24"/>
                <w:szCs w:val="24"/>
                <w:lang w:eastAsia="uk-UA"/>
              </w:rPr>
              <w:br/>
              <w:t>- вміння працювати в умовах електронного урядування</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11.</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Абстрактне мислення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до логічного мислення; </w:t>
            </w:r>
            <w:r w:rsidRPr="00A85A81">
              <w:rPr>
                <w:rFonts w:ascii="Times New Roman" w:eastAsia="Times New Roman" w:hAnsi="Times New Roman" w:cs="Times New Roman"/>
                <w:sz w:val="24"/>
                <w:szCs w:val="24"/>
                <w:lang w:eastAsia="uk-UA"/>
              </w:rPr>
              <w:br/>
              <w:t>- вміння встановлювати причинно-наслідкові зв’язки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12.</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Числове мислення****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числовою інформацією</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13.</w:t>
            </w:r>
          </w:p>
        </w:tc>
        <w:tc>
          <w:tcPr>
            <w:tcW w:w="36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Вербальне мислення****</w:t>
            </w:r>
          </w:p>
        </w:tc>
        <w:tc>
          <w:tcPr>
            <w:tcW w:w="487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текстовою інформацією</w:t>
            </w:r>
          </w:p>
        </w:tc>
      </w:tr>
      <w:tr w:rsidR="00A85A81" w:rsidRPr="00A85A81" w:rsidTr="00A85A81">
        <w:tc>
          <w:tcPr>
            <w:tcW w:w="9075" w:type="dxa"/>
            <w:gridSpan w:val="5"/>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Професійні знання**</w:t>
            </w:r>
          </w:p>
        </w:tc>
      </w:tr>
      <w:tr w:rsidR="00A85A81" w:rsidRPr="00A85A81" w:rsidTr="00A85A81">
        <w:tc>
          <w:tcPr>
            <w:tcW w:w="4215"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законодавства</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w:t>
            </w:r>
            <w:r w:rsidRPr="00A85A81">
              <w:rPr>
                <w:rFonts w:ascii="Times New Roman" w:eastAsia="Times New Roman" w:hAnsi="Times New Roman" w:cs="Times New Roman"/>
                <w:sz w:val="24"/>
                <w:szCs w:val="24"/>
                <w:lang w:eastAsia="uk-UA"/>
              </w:rPr>
              <w:br/>
              <w:t>- </w:t>
            </w:r>
            <w:hyperlink r:id="rId45" w:tgtFrame="_blank" w:history="1">
              <w:r w:rsidRPr="00A85A81">
                <w:rPr>
                  <w:rFonts w:ascii="Times New Roman" w:eastAsia="Times New Roman" w:hAnsi="Times New Roman" w:cs="Times New Roman"/>
                  <w:color w:val="0000FF"/>
                  <w:sz w:val="24"/>
                  <w:szCs w:val="24"/>
                  <w:u w:val="single"/>
                  <w:lang w:eastAsia="uk-UA"/>
                </w:rPr>
                <w:t>Конституції України</w:t>
              </w:r>
            </w:hyperlink>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t>- </w:t>
            </w:r>
            <w:hyperlink r:id="rId46"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державну службу”; </w:t>
            </w:r>
            <w:r w:rsidRPr="00A85A81">
              <w:rPr>
                <w:rFonts w:ascii="Times New Roman" w:eastAsia="Times New Roman" w:hAnsi="Times New Roman" w:cs="Times New Roman"/>
                <w:sz w:val="24"/>
                <w:szCs w:val="24"/>
                <w:lang w:eastAsia="uk-UA"/>
              </w:rPr>
              <w:br/>
              <w:t>- </w:t>
            </w:r>
            <w:hyperlink r:id="rId47"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запобігання корупції”</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спеціального законодавства (пов’язаного із завданнями та змістом роботи державного службовця) *****</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основ державного управління у відповідній галузі******</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розуміння мети та завдань відповідної державної політики; </w:t>
            </w:r>
            <w:r w:rsidRPr="00A85A81">
              <w:rPr>
                <w:rFonts w:ascii="Times New Roman" w:eastAsia="Times New Roman" w:hAnsi="Times New Roman" w:cs="Times New Roman"/>
                <w:sz w:val="24"/>
                <w:szCs w:val="24"/>
                <w:lang w:eastAsia="uk-UA"/>
              </w:rPr>
              <w:br/>
              <w:t>- знання системи управління галуззю</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публічними фінансами</w:t>
            </w: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знання основ бюджетного законодавства; </w:t>
            </w:r>
            <w:r w:rsidRPr="00A85A81">
              <w:rPr>
                <w:rFonts w:ascii="Times New Roman" w:eastAsia="Times New Roman" w:hAnsi="Times New Roman" w:cs="Times New Roman"/>
                <w:sz w:val="24"/>
                <w:szCs w:val="24"/>
                <w:lang w:eastAsia="uk-UA"/>
              </w:rPr>
              <w:br/>
              <w:t>- знання системи державного контролю у сфері публічних фінансів</w:t>
            </w:r>
          </w:p>
        </w:tc>
      </w:tr>
      <w:tr w:rsidR="00A85A81" w:rsidRPr="00A85A81" w:rsidTr="00A85A81">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5.</w:t>
            </w:r>
          </w:p>
        </w:tc>
        <w:tc>
          <w:tcPr>
            <w:tcW w:w="36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486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bl>
    <w:p w:rsidR="00A85A81" w:rsidRPr="00A85A81" w:rsidRDefault="00A85A81" w:rsidP="00A85A81">
      <w:pPr>
        <w:spacing w:before="150" w:after="150" w:line="240" w:lineRule="auto"/>
        <w:rPr>
          <w:rFonts w:ascii="Times New Roman" w:eastAsia="Times New Roman" w:hAnsi="Times New Roman" w:cs="Times New Roman"/>
          <w:color w:val="000000"/>
          <w:sz w:val="24"/>
          <w:szCs w:val="24"/>
          <w:lang w:eastAsia="uk-UA"/>
        </w:rPr>
      </w:pPr>
      <w:bookmarkStart w:id="114" w:name="n116"/>
      <w:bookmarkEnd w:id="114"/>
      <w:r w:rsidRPr="00A85A81">
        <w:rPr>
          <w:rFonts w:ascii="Times New Roman" w:eastAsia="Times New Roman" w:hAnsi="Times New Roman" w:cs="Times New Roman"/>
          <w:color w:val="000000"/>
          <w:sz w:val="24"/>
          <w:szCs w:val="24"/>
          <w:lang w:eastAsia="uk-UA"/>
        </w:rPr>
        <w:t>__________</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A85A81">
        <w:rPr>
          <w:rFonts w:ascii="Times New Roman" w:eastAsia="Times New Roman" w:hAnsi="Times New Roman" w:cs="Times New Roman"/>
          <w:color w:val="000000"/>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A85A81">
        <w:rPr>
          <w:rFonts w:ascii="Times New Roman" w:eastAsia="Times New Roman" w:hAnsi="Times New Roman" w:cs="Times New Roman"/>
          <w:color w:val="000000"/>
          <w:sz w:val="20"/>
          <w:szCs w:val="20"/>
          <w:lang w:eastAsia="uk-UA"/>
        </w:rPr>
        <w:t>** Зазначаються загальні вимоги відповідно до </w:t>
      </w:r>
      <w:hyperlink r:id="rId48" w:tgtFrame="_blank" w:history="1">
        <w:r w:rsidRPr="00A85A81">
          <w:rPr>
            <w:rFonts w:ascii="Times New Roman" w:eastAsia="Times New Roman" w:hAnsi="Times New Roman" w:cs="Times New Roman"/>
            <w:color w:val="0000FF"/>
            <w:sz w:val="20"/>
            <w:szCs w:val="20"/>
            <w:u w:val="single"/>
            <w:lang w:eastAsia="uk-UA"/>
          </w:rPr>
          <w:t>Закону України</w:t>
        </w:r>
      </w:hyperlink>
      <w:r w:rsidRPr="00A85A81">
        <w:rPr>
          <w:rFonts w:ascii="Times New Roman" w:eastAsia="Times New Roman" w:hAnsi="Times New Roman" w:cs="Times New Roman"/>
          <w:color w:val="000000"/>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A85A81">
        <w:rPr>
          <w:rFonts w:ascii="Times New Roman" w:eastAsia="Times New Roman" w:hAnsi="Times New Roman" w:cs="Times New Roman"/>
          <w:color w:val="000000"/>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A85A81">
        <w:rPr>
          <w:rFonts w:ascii="Times New Roman" w:eastAsia="Times New Roman" w:hAnsi="Times New Roman" w:cs="Times New Roman"/>
          <w:color w:val="000000"/>
          <w:sz w:val="20"/>
          <w:szCs w:val="20"/>
          <w:lang w:eastAsia="uk-UA"/>
        </w:rPr>
        <w:t>У розділі “Професійні знання” зазначається не більше п’яти вимог.</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A85A81">
        <w:rPr>
          <w:rFonts w:ascii="Times New Roman" w:eastAsia="Times New Roman" w:hAnsi="Times New Roman" w:cs="Times New Roman"/>
          <w:color w:val="000000"/>
          <w:sz w:val="20"/>
          <w:szCs w:val="20"/>
          <w:lang w:eastAsia="uk-UA"/>
        </w:rPr>
        <w:t>*** Зазначаються загальні вимоги відповідно до</w:t>
      </w:r>
      <w:hyperlink r:id="rId49" w:anchor="n277" w:tgtFrame="_blank" w:history="1">
        <w:r w:rsidRPr="00A85A81">
          <w:rPr>
            <w:rFonts w:ascii="Times New Roman" w:eastAsia="Times New Roman" w:hAnsi="Times New Roman" w:cs="Times New Roman"/>
            <w:color w:val="0000FF"/>
            <w:sz w:val="20"/>
            <w:szCs w:val="20"/>
            <w:u w:val="single"/>
            <w:lang w:eastAsia="uk-UA"/>
          </w:rPr>
          <w:t> частини першої статті 19</w:t>
        </w:r>
      </w:hyperlink>
      <w:r w:rsidRPr="00A85A81">
        <w:rPr>
          <w:rFonts w:ascii="Times New Roman" w:eastAsia="Times New Roman" w:hAnsi="Times New Roman" w:cs="Times New Roman"/>
          <w:color w:val="000000"/>
          <w:sz w:val="20"/>
          <w:szCs w:val="20"/>
          <w:lang w:eastAsia="uk-UA"/>
        </w:rPr>
        <w:t> та</w:t>
      </w:r>
      <w:hyperlink r:id="rId50" w:anchor="n292" w:tgtFrame="_blank" w:history="1">
        <w:r w:rsidRPr="00A85A81">
          <w:rPr>
            <w:rFonts w:ascii="Times New Roman" w:eastAsia="Times New Roman" w:hAnsi="Times New Roman" w:cs="Times New Roman"/>
            <w:color w:val="0000FF"/>
            <w:sz w:val="20"/>
            <w:szCs w:val="20"/>
            <w:u w:val="single"/>
            <w:lang w:eastAsia="uk-UA"/>
          </w:rPr>
          <w:t> частини другої статті 20</w:t>
        </w:r>
      </w:hyperlink>
      <w:r w:rsidRPr="00A85A81">
        <w:rPr>
          <w:rFonts w:ascii="Times New Roman" w:eastAsia="Times New Roman" w:hAnsi="Times New Roman" w:cs="Times New Roman"/>
          <w:color w:val="000000"/>
          <w:sz w:val="20"/>
          <w:szCs w:val="20"/>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A85A81">
        <w:rPr>
          <w:rFonts w:ascii="Times New Roman" w:eastAsia="Times New Roman" w:hAnsi="Times New Roman" w:cs="Times New Roman"/>
          <w:color w:val="000000"/>
          <w:sz w:val="20"/>
          <w:szCs w:val="20"/>
          <w:lang w:eastAsia="uk-UA"/>
        </w:rPr>
        <w:lastRenderedPageBreak/>
        <w:t>**** Залежно від посадових обов’язків встановлюється вимога щодо наявності числового мислення або вербального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A85A81">
        <w:rPr>
          <w:rFonts w:ascii="Times New Roman" w:eastAsia="Times New Roman" w:hAnsi="Times New Roman" w:cs="Times New Roman"/>
          <w:color w:val="000000"/>
          <w:sz w:val="20"/>
          <w:szCs w:val="20"/>
          <w:lang w:eastAsia="uk-UA"/>
        </w:rPr>
        <w:t>***** Зазначається не більше п’яти нормативно-правових актів, які застосовуються для виконання завдань відповідного державного органу.</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A85A81">
        <w:rPr>
          <w:rFonts w:ascii="Times New Roman" w:eastAsia="Times New Roman" w:hAnsi="Times New Roman" w:cs="Times New Roman"/>
          <w:color w:val="000000"/>
          <w:sz w:val="20"/>
          <w:szCs w:val="20"/>
          <w:lang w:eastAsia="uk-UA"/>
        </w:rPr>
        <w:t>****** У вимозі та її компонентах зазначається необхідна галузь та сфера державної політики.</w:t>
      </w:r>
    </w:p>
    <w:tbl>
      <w:tblPr>
        <w:tblW w:w="5000" w:type="pct"/>
        <w:tblCellMar>
          <w:left w:w="0" w:type="dxa"/>
          <w:right w:w="0" w:type="dxa"/>
        </w:tblCellMar>
        <w:tblLook w:val="04A0" w:firstRow="1" w:lastRow="0" w:firstColumn="1" w:lastColumn="0" w:noHBand="0" w:noVBand="1"/>
      </w:tblPr>
      <w:tblGrid>
        <w:gridCol w:w="3853"/>
        <w:gridCol w:w="5780"/>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23" w:name="n125"/>
            <w:bookmarkEnd w:id="12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Додаток 10 </w:t>
            </w:r>
            <w:r w:rsidRPr="00A85A81">
              <w:rPr>
                <w:rFonts w:ascii="Times New Roman" w:eastAsia="Times New Roman" w:hAnsi="Times New Roman" w:cs="Times New Roman"/>
                <w:sz w:val="24"/>
                <w:szCs w:val="24"/>
                <w:lang w:eastAsia="uk-UA"/>
              </w:rPr>
              <w:br/>
              <w:t>до Порядку </w:t>
            </w:r>
            <w:r w:rsidRPr="00A85A81">
              <w:rPr>
                <w:rFonts w:ascii="Times New Roman" w:eastAsia="Times New Roman" w:hAnsi="Times New Roman" w:cs="Times New Roman"/>
                <w:sz w:val="24"/>
                <w:szCs w:val="24"/>
                <w:lang w:eastAsia="uk-UA"/>
              </w:rPr>
              <w:br/>
              <w:t>(в редакції постанови Кабінету Міністрів України </w:t>
            </w:r>
            <w:r w:rsidRPr="00A85A81">
              <w:rPr>
                <w:rFonts w:ascii="Times New Roman" w:eastAsia="Times New Roman" w:hAnsi="Times New Roman" w:cs="Times New Roman"/>
                <w:sz w:val="24"/>
                <w:szCs w:val="24"/>
                <w:lang w:eastAsia="uk-UA"/>
              </w:rPr>
              <w:br/>
              <w:t>від 10 травня 2018 р. № 374)</w:t>
            </w:r>
          </w:p>
        </w:tc>
      </w:tr>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24" w:name="n126"/>
            <w:bookmarkEnd w:id="124"/>
            <w:r w:rsidRPr="00A85A8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ЗАТВЕРДЖЕНО</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наказом (розпорядженням)</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__________________________</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від ____________ р. № ____</w:t>
            </w:r>
          </w:p>
        </w:tc>
      </w:tr>
    </w:tbl>
    <w:p w:rsidR="00A85A81" w:rsidRPr="00A85A81" w:rsidRDefault="00A85A81" w:rsidP="00A85A8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5" w:name="n127"/>
      <w:bookmarkEnd w:id="125"/>
      <w:r w:rsidRPr="00A85A81">
        <w:rPr>
          <w:rFonts w:ascii="Times New Roman" w:eastAsia="Times New Roman" w:hAnsi="Times New Roman" w:cs="Times New Roman"/>
          <w:b/>
          <w:bCs/>
          <w:color w:val="000000"/>
          <w:sz w:val="28"/>
          <w:szCs w:val="28"/>
          <w:lang w:eastAsia="uk-UA"/>
        </w:rPr>
        <w:t>УМОВИ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28"/>
          <w:szCs w:val="28"/>
          <w:lang w:eastAsia="uk-UA"/>
        </w:rP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tbl>
      <w:tblPr>
        <w:tblW w:w="5000" w:type="pct"/>
        <w:tblCellMar>
          <w:left w:w="0" w:type="dxa"/>
          <w:right w:w="0" w:type="dxa"/>
        </w:tblCellMar>
        <w:tblLook w:val="04A0" w:firstRow="1" w:lastRow="0" w:firstColumn="1" w:lastColumn="0" w:noHBand="0" w:noVBand="1"/>
      </w:tblPr>
      <w:tblGrid>
        <w:gridCol w:w="749"/>
        <w:gridCol w:w="3670"/>
        <w:gridCol w:w="89"/>
        <w:gridCol w:w="5125"/>
      </w:tblGrid>
      <w:tr w:rsidR="00A85A81" w:rsidRPr="00A85A81" w:rsidTr="00A85A81">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bookmarkStart w:id="126" w:name="n128"/>
            <w:bookmarkEnd w:id="126"/>
            <w:r w:rsidRPr="00A85A81">
              <w:rPr>
                <w:rFonts w:ascii="Times New Roman" w:eastAsia="Times New Roman" w:hAnsi="Times New Roman" w:cs="Times New Roman"/>
                <w:sz w:val="24"/>
                <w:szCs w:val="24"/>
                <w:lang w:eastAsia="uk-UA"/>
              </w:rPr>
              <w:t>Загальні умови</w:t>
            </w: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Посадові обов’язки</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Умови оплати праці</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Додаткові (необов’язкові) документи</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Місце, час і дата початку проведення конкурсу</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444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5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Кваліфікаційні вимоги**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Освіта***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2.</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Досвід роботи***</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Володіння державною мовою</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r>
      <w:tr w:rsidR="00A85A81" w:rsidRPr="00A85A81" w:rsidTr="00A85A81">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Вимоги до компетентності</w:t>
            </w:r>
          </w:p>
        </w:tc>
      </w:tr>
      <w:tr w:rsidR="00A85A81" w:rsidRPr="00A85A81" w:rsidTr="00A85A81">
        <w:trPr>
          <w:trHeight w:val="15"/>
        </w:trPr>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Стратегічне управління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бачення загальної картини та довгострокових цілей; </w:t>
            </w:r>
            <w:r w:rsidRPr="00A85A81">
              <w:rPr>
                <w:rFonts w:ascii="Times New Roman" w:eastAsia="Times New Roman" w:hAnsi="Times New Roman" w:cs="Times New Roman"/>
                <w:sz w:val="24"/>
                <w:szCs w:val="24"/>
                <w:lang w:eastAsia="uk-UA"/>
              </w:rPr>
              <w:br/>
              <w:t>- здатність визначати напрям та формувати відповідні плани розвитку; </w:t>
            </w:r>
            <w:r w:rsidRPr="00A85A81">
              <w:rPr>
                <w:rFonts w:ascii="Times New Roman" w:eastAsia="Times New Roman" w:hAnsi="Times New Roman" w:cs="Times New Roman"/>
                <w:sz w:val="24"/>
                <w:szCs w:val="24"/>
                <w:lang w:eastAsia="uk-UA"/>
              </w:rPr>
              <w:br/>
              <w:t>- рішучість та наполегливість у впровадженні змін; </w:t>
            </w:r>
            <w:r w:rsidRPr="00A85A81">
              <w:rPr>
                <w:rFonts w:ascii="Times New Roman" w:eastAsia="Times New Roman" w:hAnsi="Times New Roman" w:cs="Times New Roman"/>
                <w:sz w:val="24"/>
                <w:szCs w:val="24"/>
                <w:lang w:eastAsia="uk-UA"/>
              </w:rPr>
              <w:br/>
              <w:t>- залучення впливових сторін; </w:t>
            </w:r>
            <w:r w:rsidRPr="00A85A81">
              <w:rPr>
                <w:rFonts w:ascii="Times New Roman" w:eastAsia="Times New Roman" w:hAnsi="Times New Roman" w:cs="Times New Roman"/>
                <w:sz w:val="24"/>
                <w:szCs w:val="24"/>
                <w:lang w:eastAsia="uk-UA"/>
              </w:rPr>
              <w:br/>
              <w:t>- оцінка ефективності на корегування планів</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Лідерство</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мотивувати до ефективної професійної діяльності; </w:t>
            </w:r>
            <w:r w:rsidRPr="00A85A81">
              <w:rPr>
                <w:rFonts w:ascii="Times New Roman" w:eastAsia="Times New Roman" w:hAnsi="Times New Roman" w:cs="Times New Roman"/>
                <w:sz w:val="24"/>
                <w:szCs w:val="24"/>
                <w:lang w:eastAsia="uk-UA"/>
              </w:rPr>
              <w:br/>
              <w:t>- сприяння всебічному розвитку особистості; </w:t>
            </w:r>
            <w:r w:rsidRPr="00A85A81">
              <w:rPr>
                <w:rFonts w:ascii="Times New Roman" w:eastAsia="Times New Roman" w:hAnsi="Times New Roman" w:cs="Times New Roman"/>
                <w:sz w:val="24"/>
                <w:szCs w:val="24"/>
                <w:lang w:eastAsia="uk-UA"/>
              </w:rPr>
              <w:br/>
              <w:t>- вміння делегувати повноваження та управляти результатами діяльності; </w:t>
            </w:r>
            <w:r w:rsidRPr="00A85A81">
              <w:rPr>
                <w:rFonts w:ascii="Times New Roman" w:eastAsia="Times New Roman" w:hAnsi="Times New Roman" w:cs="Times New Roman"/>
                <w:sz w:val="24"/>
                <w:szCs w:val="24"/>
                <w:lang w:eastAsia="uk-UA"/>
              </w:rPr>
              <w:br/>
              <w:t>- здатність до організації ефективної організаційної культури державної служби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Комунікація та взаємодія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визначати заінтересовані і впливові сторони та розбудовувати партнерські відносини; </w:t>
            </w:r>
            <w:r w:rsidRPr="00A85A81">
              <w:rPr>
                <w:rFonts w:ascii="Times New Roman" w:eastAsia="Times New Roman" w:hAnsi="Times New Roman" w:cs="Times New Roman"/>
                <w:sz w:val="24"/>
                <w:szCs w:val="24"/>
                <w:lang w:eastAsia="uk-UA"/>
              </w:rPr>
              <w:br/>
              <w:t>- здатність ефективно взаємодіяти, дослухатися, сприймати та викладати думку; </w:t>
            </w:r>
            <w:r w:rsidRPr="00A85A81">
              <w:rPr>
                <w:rFonts w:ascii="Times New Roman" w:eastAsia="Times New Roman" w:hAnsi="Times New Roman" w:cs="Times New Roman"/>
                <w:sz w:val="24"/>
                <w:szCs w:val="24"/>
                <w:lang w:eastAsia="uk-UA"/>
              </w:rPr>
              <w:br/>
              <w:t>- вміння публічно виступати перед аудиторією; </w:t>
            </w:r>
            <w:r w:rsidRPr="00A85A81">
              <w:rPr>
                <w:rFonts w:ascii="Times New Roman" w:eastAsia="Times New Roman" w:hAnsi="Times New Roman" w:cs="Times New Roman"/>
                <w:sz w:val="24"/>
                <w:szCs w:val="24"/>
                <w:lang w:eastAsia="uk-UA"/>
              </w:rPr>
              <w:br/>
              <w:t>- здатність переконувати інших за допомогою аргументів та послідовної комунікації</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Досягнення результатів</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до чіткого бачення результату діяльності; </w:t>
            </w:r>
            <w:r w:rsidRPr="00A85A81">
              <w:rPr>
                <w:rFonts w:ascii="Times New Roman" w:eastAsia="Times New Roman" w:hAnsi="Times New Roman" w:cs="Times New Roman"/>
                <w:sz w:val="24"/>
                <w:szCs w:val="24"/>
                <w:lang w:eastAsia="uk-UA"/>
              </w:rPr>
              <w:br/>
              <w:t>- вміння фокусувати зусилля для досягнення результату діяльності; </w:t>
            </w:r>
            <w:r w:rsidRPr="00A85A81">
              <w:rPr>
                <w:rFonts w:ascii="Times New Roman" w:eastAsia="Times New Roman" w:hAnsi="Times New Roman" w:cs="Times New Roman"/>
                <w:sz w:val="24"/>
                <w:szCs w:val="24"/>
                <w:lang w:eastAsia="uk-UA"/>
              </w:rPr>
              <w:br/>
              <w:t>- вміння запобігати та ефективно долати перешкоди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5.</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Стресостійкість</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управляти своїми емоціями; </w:t>
            </w:r>
            <w:r w:rsidRPr="00A85A81">
              <w:rPr>
                <w:rFonts w:ascii="Times New Roman" w:eastAsia="Times New Roman" w:hAnsi="Times New Roman" w:cs="Times New Roman"/>
                <w:sz w:val="24"/>
                <w:szCs w:val="24"/>
                <w:lang w:eastAsia="uk-UA"/>
              </w:rPr>
              <w:br/>
              <w:t>- здатність до самоконтролю; </w:t>
            </w:r>
            <w:r w:rsidRPr="00A85A81">
              <w:rPr>
                <w:rFonts w:ascii="Times New Roman" w:eastAsia="Times New Roman" w:hAnsi="Times New Roman" w:cs="Times New Roman"/>
                <w:sz w:val="24"/>
                <w:szCs w:val="24"/>
                <w:lang w:eastAsia="uk-UA"/>
              </w:rPr>
              <w:br/>
              <w:t>- здатність до конструктивного ставлення до зворотного зв’язку, зокрема критики; </w:t>
            </w:r>
            <w:r w:rsidRPr="00A85A81">
              <w:rPr>
                <w:rFonts w:ascii="Times New Roman" w:eastAsia="Times New Roman" w:hAnsi="Times New Roman" w:cs="Times New Roman"/>
                <w:sz w:val="24"/>
                <w:szCs w:val="24"/>
                <w:lang w:eastAsia="uk-UA"/>
              </w:rPr>
              <w:br/>
              <w:t>- оптимізм</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6.</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Мотивація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чітке бачення своєї місії на обраній посаді в державному органі; </w:t>
            </w:r>
            <w:r w:rsidRPr="00A85A81">
              <w:rPr>
                <w:rFonts w:ascii="Times New Roman" w:eastAsia="Times New Roman" w:hAnsi="Times New Roman" w:cs="Times New Roman"/>
                <w:sz w:val="24"/>
                <w:szCs w:val="24"/>
                <w:lang w:eastAsia="uk-UA"/>
              </w:rPr>
              <w:br/>
              <w:t>- розуміння ключових чинників, які спонукають до зайняття обраної посади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7.</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Абстрактне мислення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до логічного мислення; </w:t>
            </w:r>
            <w:r w:rsidRPr="00A85A81">
              <w:rPr>
                <w:rFonts w:ascii="Times New Roman" w:eastAsia="Times New Roman" w:hAnsi="Times New Roman" w:cs="Times New Roman"/>
                <w:sz w:val="24"/>
                <w:szCs w:val="24"/>
                <w:lang w:eastAsia="uk-UA"/>
              </w:rPr>
              <w:br/>
              <w:t>- вміння встановлювати причинно-наслідкові зв’язки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8.</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Числове мислення****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числовою інформацією</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9.</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Вербальне мислення****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текстовою інформацією</w:t>
            </w:r>
          </w:p>
        </w:tc>
      </w:tr>
      <w:tr w:rsidR="00A85A81" w:rsidRPr="00A85A81" w:rsidTr="00A85A81">
        <w:trPr>
          <w:trHeight w:val="15"/>
        </w:trPr>
        <w:tc>
          <w:tcPr>
            <w:tcW w:w="9675" w:type="dxa"/>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Професійні знання**</w:t>
            </w:r>
          </w:p>
        </w:tc>
      </w:tr>
      <w:tr w:rsidR="00A85A81" w:rsidRPr="00A85A81" w:rsidTr="00A85A81">
        <w:trPr>
          <w:trHeight w:val="15"/>
        </w:trPr>
        <w:tc>
          <w:tcPr>
            <w:tcW w:w="453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законодавства</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w:t>
            </w:r>
            <w:r w:rsidRPr="00A85A81">
              <w:rPr>
                <w:rFonts w:ascii="Times New Roman" w:eastAsia="Times New Roman" w:hAnsi="Times New Roman" w:cs="Times New Roman"/>
                <w:sz w:val="24"/>
                <w:szCs w:val="24"/>
                <w:lang w:eastAsia="uk-UA"/>
              </w:rPr>
              <w:br/>
              <w:t>- </w:t>
            </w:r>
            <w:hyperlink r:id="rId51" w:tgtFrame="_blank" w:history="1">
              <w:r w:rsidRPr="00A85A81">
                <w:rPr>
                  <w:rFonts w:ascii="Times New Roman" w:eastAsia="Times New Roman" w:hAnsi="Times New Roman" w:cs="Times New Roman"/>
                  <w:color w:val="0000FF"/>
                  <w:sz w:val="24"/>
                  <w:szCs w:val="24"/>
                  <w:u w:val="single"/>
                  <w:lang w:eastAsia="uk-UA"/>
                </w:rPr>
                <w:t>Конституції України</w:t>
              </w:r>
            </w:hyperlink>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t>-</w:t>
            </w:r>
            <w:hyperlink r:id="rId52" w:tgtFrame="_blank" w:history="1">
              <w:r w:rsidRPr="00A85A81">
                <w:rPr>
                  <w:rFonts w:ascii="Times New Roman" w:eastAsia="Times New Roman" w:hAnsi="Times New Roman" w:cs="Times New Roman"/>
                  <w:color w:val="0000FF"/>
                  <w:sz w:val="24"/>
                  <w:szCs w:val="24"/>
                  <w:u w:val="single"/>
                  <w:lang w:eastAsia="uk-UA"/>
                </w:rPr>
                <w:t> Закону України</w:t>
              </w:r>
            </w:hyperlink>
            <w:r w:rsidRPr="00A85A81">
              <w:rPr>
                <w:rFonts w:ascii="Times New Roman" w:eastAsia="Times New Roman" w:hAnsi="Times New Roman" w:cs="Times New Roman"/>
                <w:sz w:val="24"/>
                <w:szCs w:val="24"/>
                <w:lang w:eastAsia="uk-UA"/>
              </w:rPr>
              <w:t> “Про державну службу”; </w:t>
            </w:r>
            <w:r w:rsidRPr="00A85A81">
              <w:rPr>
                <w:rFonts w:ascii="Times New Roman" w:eastAsia="Times New Roman" w:hAnsi="Times New Roman" w:cs="Times New Roman"/>
                <w:sz w:val="24"/>
                <w:szCs w:val="24"/>
                <w:lang w:eastAsia="uk-UA"/>
              </w:rPr>
              <w:br/>
              <w:t>- </w:t>
            </w:r>
            <w:hyperlink r:id="rId53"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запобігання корупції”</w:t>
            </w: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спеціального законодавства (пов’язане із завданнями та змістом роботи державного службовця)*****</w:t>
            </w: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75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5145"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bl>
    <w:p w:rsidR="00A85A81" w:rsidRPr="00A85A81" w:rsidRDefault="00A85A81" w:rsidP="00A85A81">
      <w:pPr>
        <w:spacing w:before="150" w:after="150" w:line="240" w:lineRule="auto"/>
        <w:rPr>
          <w:rFonts w:ascii="Times New Roman" w:eastAsia="Times New Roman" w:hAnsi="Times New Roman" w:cs="Times New Roman"/>
          <w:color w:val="000000"/>
          <w:sz w:val="24"/>
          <w:szCs w:val="24"/>
          <w:lang w:eastAsia="uk-UA"/>
        </w:rPr>
      </w:pPr>
      <w:bookmarkStart w:id="127" w:name="n129"/>
      <w:bookmarkEnd w:id="127"/>
      <w:r w:rsidRPr="00A85A81">
        <w:rPr>
          <w:rFonts w:ascii="Times New Roman" w:eastAsia="Times New Roman" w:hAnsi="Times New Roman" w:cs="Times New Roman"/>
          <w:color w:val="000000"/>
          <w:sz w:val="24"/>
          <w:szCs w:val="24"/>
          <w:lang w:eastAsia="uk-UA"/>
        </w:rPr>
        <w:t>__________</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A85A81">
        <w:rPr>
          <w:rFonts w:ascii="Times New Roman" w:eastAsia="Times New Roman" w:hAnsi="Times New Roman" w:cs="Times New Roman"/>
          <w:color w:val="000000"/>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A85A81">
        <w:rPr>
          <w:rFonts w:ascii="Times New Roman" w:eastAsia="Times New Roman" w:hAnsi="Times New Roman" w:cs="Times New Roman"/>
          <w:color w:val="000000"/>
          <w:sz w:val="20"/>
          <w:szCs w:val="20"/>
          <w:lang w:eastAsia="uk-UA"/>
        </w:rPr>
        <w:t>** Зазначаються загальні вимоги відповідно до</w:t>
      </w:r>
      <w:hyperlink r:id="rId54" w:tgtFrame="_blank" w:history="1">
        <w:r w:rsidRPr="00A85A81">
          <w:rPr>
            <w:rFonts w:ascii="Times New Roman" w:eastAsia="Times New Roman" w:hAnsi="Times New Roman" w:cs="Times New Roman"/>
            <w:color w:val="0000FF"/>
            <w:sz w:val="20"/>
            <w:szCs w:val="20"/>
            <w:u w:val="single"/>
            <w:lang w:eastAsia="uk-UA"/>
          </w:rPr>
          <w:t> Закону України</w:t>
        </w:r>
      </w:hyperlink>
      <w:r w:rsidRPr="00A85A81">
        <w:rPr>
          <w:rFonts w:ascii="Times New Roman" w:eastAsia="Times New Roman" w:hAnsi="Times New Roman" w:cs="Times New Roman"/>
          <w:color w:val="000000"/>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A85A81">
        <w:rPr>
          <w:rFonts w:ascii="Times New Roman" w:eastAsia="Times New Roman" w:hAnsi="Times New Roman" w:cs="Times New Roman"/>
          <w:color w:val="000000"/>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A85A81">
        <w:rPr>
          <w:rFonts w:ascii="Times New Roman" w:eastAsia="Times New Roman" w:hAnsi="Times New Roman" w:cs="Times New Roman"/>
          <w:color w:val="000000"/>
          <w:sz w:val="20"/>
          <w:szCs w:val="20"/>
          <w:lang w:eastAsia="uk-UA"/>
        </w:rPr>
        <w:t>У розділі “Професійні знання” зазначається не більше чотирьох вимог.</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A85A81">
        <w:rPr>
          <w:rFonts w:ascii="Times New Roman" w:eastAsia="Times New Roman" w:hAnsi="Times New Roman" w:cs="Times New Roman"/>
          <w:color w:val="000000"/>
          <w:sz w:val="20"/>
          <w:szCs w:val="20"/>
          <w:lang w:eastAsia="uk-UA"/>
        </w:rPr>
        <w:t>*** Зазначаються загальні вимоги відповідно до </w:t>
      </w:r>
      <w:hyperlink r:id="rId55" w:anchor="n277" w:tgtFrame="_blank" w:history="1">
        <w:r w:rsidRPr="00A85A81">
          <w:rPr>
            <w:rFonts w:ascii="Times New Roman" w:eastAsia="Times New Roman" w:hAnsi="Times New Roman" w:cs="Times New Roman"/>
            <w:color w:val="0000FF"/>
            <w:sz w:val="20"/>
            <w:szCs w:val="20"/>
            <w:u w:val="single"/>
            <w:lang w:eastAsia="uk-UA"/>
          </w:rPr>
          <w:t>частини першої статті 19 </w:t>
        </w:r>
      </w:hyperlink>
      <w:r w:rsidRPr="00A85A81">
        <w:rPr>
          <w:rFonts w:ascii="Times New Roman" w:eastAsia="Times New Roman" w:hAnsi="Times New Roman" w:cs="Times New Roman"/>
          <w:color w:val="000000"/>
          <w:sz w:val="20"/>
          <w:szCs w:val="20"/>
          <w:lang w:eastAsia="uk-UA"/>
        </w:rPr>
        <w:t>та </w:t>
      </w:r>
      <w:hyperlink r:id="rId56" w:anchor="n292" w:tgtFrame="_blank" w:history="1">
        <w:r w:rsidRPr="00A85A81">
          <w:rPr>
            <w:rFonts w:ascii="Times New Roman" w:eastAsia="Times New Roman" w:hAnsi="Times New Roman" w:cs="Times New Roman"/>
            <w:color w:val="0000FF"/>
            <w:sz w:val="20"/>
            <w:szCs w:val="20"/>
            <w:u w:val="single"/>
            <w:lang w:eastAsia="uk-UA"/>
          </w:rPr>
          <w:t>частини другої статті 20</w:t>
        </w:r>
      </w:hyperlink>
      <w:r w:rsidRPr="00A85A81">
        <w:rPr>
          <w:rFonts w:ascii="Times New Roman" w:eastAsia="Times New Roman" w:hAnsi="Times New Roman" w:cs="Times New Roman"/>
          <w:color w:val="000000"/>
          <w:sz w:val="20"/>
          <w:szCs w:val="20"/>
          <w:lang w:eastAsia="uk-UA"/>
        </w:rPr>
        <w:t> Закону України “Про державну службу”. У разі наявності спеціальних вимог зазначаються лише спеціальні вимоги.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A85A81">
        <w:rPr>
          <w:rFonts w:ascii="Times New Roman" w:eastAsia="Times New Roman" w:hAnsi="Times New Roman" w:cs="Times New Roman"/>
          <w:color w:val="000000"/>
          <w:sz w:val="20"/>
          <w:szCs w:val="20"/>
          <w:lang w:eastAsia="uk-UA"/>
        </w:rPr>
        <w:t>**** Залежно від посадових обов’язків встановлюється вимога щодо наявності числового або вербального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A85A81">
        <w:rPr>
          <w:rFonts w:ascii="Times New Roman" w:eastAsia="Times New Roman" w:hAnsi="Times New Roman" w:cs="Times New Roman"/>
          <w:color w:val="000000"/>
          <w:sz w:val="20"/>
          <w:szCs w:val="20"/>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tbl>
      <w:tblPr>
        <w:tblW w:w="5000" w:type="pct"/>
        <w:tblCellMar>
          <w:left w:w="0" w:type="dxa"/>
          <w:right w:w="0" w:type="dxa"/>
        </w:tblCellMar>
        <w:tblLook w:val="04A0" w:firstRow="1" w:lastRow="0" w:firstColumn="1" w:lastColumn="0" w:noHBand="0" w:noVBand="1"/>
      </w:tblPr>
      <w:tblGrid>
        <w:gridCol w:w="3853"/>
        <w:gridCol w:w="5780"/>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35" w:name="n137"/>
            <w:bookmarkEnd w:id="13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Додаток 11 </w:t>
            </w:r>
            <w:r w:rsidRPr="00A85A81">
              <w:rPr>
                <w:rFonts w:ascii="Times New Roman" w:eastAsia="Times New Roman" w:hAnsi="Times New Roman" w:cs="Times New Roman"/>
                <w:sz w:val="24"/>
                <w:szCs w:val="24"/>
                <w:lang w:eastAsia="uk-UA"/>
              </w:rPr>
              <w:br/>
              <w:t>до Порядку </w:t>
            </w:r>
            <w:r w:rsidRPr="00A85A81">
              <w:rPr>
                <w:rFonts w:ascii="Times New Roman" w:eastAsia="Times New Roman" w:hAnsi="Times New Roman" w:cs="Times New Roman"/>
                <w:sz w:val="24"/>
                <w:szCs w:val="24"/>
                <w:lang w:eastAsia="uk-UA"/>
              </w:rPr>
              <w:br/>
              <w:t>(в редакції постанови Кабінету Міністрів України </w:t>
            </w:r>
            <w:r w:rsidRPr="00A85A81">
              <w:rPr>
                <w:rFonts w:ascii="Times New Roman" w:eastAsia="Times New Roman" w:hAnsi="Times New Roman" w:cs="Times New Roman"/>
                <w:sz w:val="24"/>
                <w:szCs w:val="24"/>
                <w:lang w:eastAsia="uk-UA"/>
              </w:rPr>
              <w:br/>
              <w:t>від 10 травня 2018 р. № 374)</w:t>
            </w:r>
          </w:p>
        </w:tc>
      </w:tr>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36" w:name="n138"/>
            <w:bookmarkEnd w:id="136"/>
            <w:r w:rsidRPr="00A85A8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ЗАТВЕРДЖЕНО</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наказом (розпорядженням)</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lastRenderedPageBreak/>
              <w:t>__________________________</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від _____________ р. № ____</w:t>
            </w:r>
          </w:p>
        </w:tc>
      </w:tr>
    </w:tbl>
    <w:p w:rsidR="00A85A81" w:rsidRPr="00A85A81" w:rsidRDefault="00A85A81" w:rsidP="00A85A8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7" w:name="n139"/>
      <w:bookmarkEnd w:id="137"/>
      <w:r w:rsidRPr="00A85A81">
        <w:rPr>
          <w:rFonts w:ascii="Times New Roman" w:eastAsia="Times New Roman" w:hAnsi="Times New Roman" w:cs="Times New Roman"/>
          <w:b/>
          <w:bCs/>
          <w:color w:val="000000"/>
          <w:sz w:val="28"/>
          <w:szCs w:val="28"/>
          <w:lang w:eastAsia="uk-UA"/>
        </w:rPr>
        <w:lastRenderedPageBreak/>
        <w:t>УМОВИ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28"/>
          <w:szCs w:val="28"/>
          <w:lang w:eastAsia="uk-UA"/>
        </w:rP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578"/>
        <w:gridCol w:w="3757"/>
        <w:gridCol w:w="96"/>
        <w:gridCol w:w="5202"/>
      </w:tblGrid>
      <w:tr w:rsidR="00A85A81" w:rsidRPr="00A85A81" w:rsidTr="00A85A81">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bookmarkStart w:id="138" w:name="n140"/>
            <w:bookmarkEnd w:id="138"/>
            <w:r w:rsidRPr="00A85A81">
              <w:rPr>
                <w:rFonts w:ascii="Times New Roman" w:eastAsia="Times New Roman" w:hAnsi="Times New Roman" w:cs="Times New Roman"/>
                <w:sz w:val="24"/>
                <w:szCs w:val="24"/>
                <w:lang w:eastAsia="uk-UA"/>
              </w:rPr>
              <w:t>Загальні умови</w:t>
            </w: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Посадові обов’язки</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Умови оплати праці</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Додаткові (необов’язкові) документи</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Місце, час і дата початку проведення конкурсу</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2300" w:type="pct"/>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6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Кваліфікаційні вимоги**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Освіта***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Досвід роботи***</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Володіння державною мовою</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Вимоги до компетентності</w:t>
            </w:r>
          </w:p>
        </w:tc>
      </w:tr>
      <w:tr w:rsidR="00A85A81" w:rsidRPr="00A85A81" w:rsidTr="00A85A81">
        <w:trPr>
          <w:trHeight w:val="15"/>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Концептуальне та інноваційне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сприймати інформацію та мислити концептуально; </w:t>
            </w:r>
            <w:r w:rsidRPr="00A85A81">
              <w:rPr>
                <w:rFonts w:ascii="Times New Roman" w:eastAsia="Times New Roman" w:hAnsi="Times New Roman" w:cs="Times New Roman"/>
                <w:sz w:val="24"/>
                <w:szCs w:val="24"/>
                <w:lang w:eastAsia="uk-UA"/>
              </w:rPr>
              <w:br/>
              <w:t>- здатність формувати закінчені (оформлені) пропозиції;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sz w:val="24"/>
                <w:szCs w:val="24"/>
                <w:lang w:eastAsia="uk-UA"/>
              </w:rPr>
              <w:lastRenderedPageBreak/>
              <w:t>- здатність формувати нові/інноваційні ідеї та підходи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2.</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організацією роботи</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чітке бачення цілі; </w:t>
            </w:r>
            <w:r w:rsidRPr="00A85A81">
              <w:rPr>
                <w:rFonts w:ascii="Times New Roman" w:eastAsia="Times New Roman" w:hAnsi="Times New Roman" w:cs="Times New Roman"/>
                <w:sz w:val="24"/>
                <w:szCs w:val="24"/>
                <w:lang w:eastAsia="uk-UA"/>
              </w:rPr>
              <w:br/>
              <w:t>- ефективне управління ресурсами; </w:t>
            </w:r>
            <w:r w:rsidRPr="00A85A81">
              <w:rPr>
                <w:rFonts w:ascii="Times New Roman" w:eastAsia="Times New Roman" w:hAnsi="Times New Roman" w:cs="Times New Roman"/>
                <w:sz w:val="24"/>
                <w:szCs w:val="24"/>
                <w:lang w:eastAsia="uk-UA"/>
              </w:rPr>
              <w:br/>
              <w:t>- чітке планування реалізації; </w:t>
            </w:r>
            <w:r w:rsidRPr="00A85A81">
              <w:rPr>
                <w:rFonts w:ascii="Times New Roman" w:eastAsia="Times New Roman" w:hAnsi="Times New Roman" w:cs="Times New Roman"/>
                <w:sz w:val="24"/>
                <w:szCs w:val="24"/>
                <w:lang w:eastAsia="uk-UA"/>
              </w:rPr>
              <w:br/>
              <w:t>- ефективне формування та управління процесами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персоналом</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делегування та управління результатами; </w:t>
            </w:r>
            <w:r w:rsidRPr="00A85A81">
              <w:rPr>
                <w:rFonts w:ascii="Times New Roman" w:eastAsia="Times New Roman" w:hAnsi="Times New Roman" w:cs="Times New Roman"/>
                <w:sz w:val="24"/>
                <w:szCs w:val="24"/>
                <w:lang w:eastAsia="uk-UA"/>
              </w:rPr>
              <w:br/>
              <w:t>- управління мотивацією; </w:t>
            </w:r>
            <w:r w:rsidRPr="00A85A81">
              <w:rPr>
                <w:rFonts w:ascii="Times New Roman" w:eastAsia="Times New Roman" w:hAnsi="Times New Roman" w:cs="Times New Roman"/>
                <w:sz w:val="24"/>
                <w:szCs w:val="24"/>
                <w:lang w:eastAsia="uk-UA"/>
              </w:rPr>
              <w:br/>
              <w:t>- наставництво та розвиток талантів; </w:t>
            </w:r>
            <w:r w:rsidRPr="00A85A81">
              <w:rPr>
                <w:rFonts w:ascii="Times New Roman" w:eastAsia="Times New Roman" w:hAnsi="Times New Roman" w:cs="Times New Roman"/>
                <w:sz w:val="24"/>
                <w:szCs w:val="24"/>
                <w:lang w:eastAsia="uk-UA"/>
              </w:rPr>
              <w:br/>
              <w:t>- стимулювання командної роботи та співробітництва</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Комунікація та взаємодія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дослухатися до думки; </w:t>
            </w:r>
            <w:r w:rsidRPr="00A85A81">
              <w:rPr>
                <w:rFonts w:ascii="Times New Roman" w:eastAsia="Times New Roman" w:hAnsi="Times New Roman" w:cs="Times New Roman"/>
                <w:sz w:val="24"/>
                <w:szCs w:val="24"/>
                <w:lang w:eastAsia="uk-UA"/>
              </w:rPr>
              <w:br/>
              <w:t>- вміння викладати свою думку, чітко висловлюватися (усно та письмово), переконувати; </w:t>
            </w:r>
            <w:r w:rsidRPr="00A85A81">
              <w:rPr>
                <w:rFonts w:ascii="Times New Roman" w:eastAsia="Times New Roman" w:hAnsi="Times New Roman" w:cs="Times New Roman"/>
                <w:sz w:val="24"/>
                <w:szCs w:val="24"/>
                <w:lang w:eastAsia="uk-UA"/>
              </w:rPr>
              <w:br/>
              <w:t>- вміння виступати перед аудиторією</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5.</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Стресостійкість</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розуміння своїх емоцій; </w:t>
            </w:r>
            <w:r w:rsidRPr="00A85A81">
              <w:rPr>
                <w:rFonts w:ascii="Times New Roman" w:eastAsia="Times New Roman" w:hAnsi="Times New Roman" w:cs="Times New Roman"/>
                <w:sz w:val="24"/>
                <w:szCs w:val="24"/>
                <w:lang w:eastAsia="uk-UA"/>
              </w:rPr>
              <w:br/>
              <w:t>- управління своїми емоціями; </w:t>
            </w:r>
            <w:r w:rsidRPr="00A85A81">
              <w:rPr>
                <w:rFonts w:ascii="Times New Roman" w:eastAsia="Times New Roman" w:hAnsi="Times New Roman" w:cs="Times New Roman"/>
                <w:sz w:val="24"/>
                <w:szCs w:val="24"/>
                <w:lang w:eastAsia="uk-UA"/>
              </w:rPr>
              <w:br/>
              <w:t>- оптимізм</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6.</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Мотивація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чітке бачення своєї місії на обраній посаді в державному органі; </w:t>
            </w:r>
            <w:r w:rsidRPr="00A85A81">
              <w:rPr>
                <w:rFonts w:ascii="Times New Roman" w:eastAsia="Times New Roman" w:hAnsi="Times New Roman" w:cs="Times New Roman"/>
                <w:sz w:val="24"/>
                <w:szCs w:val="24"/>
                <w:lang w:eastAsia="uk-UA"/>
              </w:rPr>
              <w:br/>
              <w:t>- розуміння ключових чинників, які спонукають до зайняття обраної посади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7.</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Абстрактне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до логічного мислення; </w:t>
            </w:r>
            <w:r w:rsidRPr="00A85A81">
              <w:rPr>
                <w:rFonts w:ascii="Times New Roman" w:eastAsia="Times New Roman" w:hAnsi="Times New Roman" w:cs="Times New Roman"/>
                <w:sz w:val="24"/>
                <w:szCs w:val="24"/>
                <w:lang w:eastAsia="uk-UA"/>
              </w:rPr>
              <w:br/>
              <w:t>- вміння встановлювати причинно-наслідкові зв’язки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8.</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Числове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числовою інформацією</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9.</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Вербальне мислення****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текстовою інформацією</w:t>
            </w:r>
          </w:p>
        </w:tc>
      </w:tr>
      <w:tr w:rsidR="00A85A81" w:rsidRPr="00A85A81" w:rsidTr="00A85A81">
        <w:trPr>
          <w:trHeight w:val="15"/>
        </w:trPr>
        <w:tc>
          <w:tcPr>
            <w:tcW w:w="5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Професійні знання**</w:t>
            </w:r>
          </w:p>
        </w:tc>
      </w:tr>
      <w:tr w:rsidR="00A85A81" w:rsidRPr="00A85A81" w:rsidTr="00A85A81">
        <w:trPr>
          <w:trHeight w:val="15"/>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законодавства</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w:t>
            </w:r>
            <w:r w:rsidRPr="00A85A81">
              <w:rPr>
                <w:rFonts w:ascii="Times New Roman" w:eastAsia="Times New Roman" w:hAnsi="Times New Roman" w:cs="Times New Roman"/>
                <w:sz w:val="24"/>
                <w:szCs w:val="24"/>
                <w:lang w:eastAsia="uk-UA"/>
              </w:rPr>
              <w:br/>
              <w:t>- </w:t>
            </w:r>
            <w:hyperlink r:id="rId57" w:tgtFrame="_blank" w:history="1">
              <w:r w:rsidRPr="00A85A81">
                <w:rPr>
                  <w:rFonts w:ascii="Times New Roman" w:eastAsia="Times New Roman" w:hAnsi="Times New Roman" w:cs="Times New Roman"/>
                  <w:color w:val="0000FF"/>
                  <w:sz w:val="24"/>
                  <w:szCs w:val="24"/>
                  <w:u w:val="single"/>
                  <w:lang w:eastAsia="uk-UA"/>
                </w:rPr>
                <w:t>Конституції України</w:t>
              </w:r>
            </w:hyperlink>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t>- </w:t>
            </w:r>
            <w:hyperlink r:id="rId58"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державну службу”; </w:t>
            </w:r>
            <w:r w:rsidRPr="00A85A81">
              <w:rPr>
                <w:rFonts w:ascii="Times New Roman" w:eastAsia="Times New Roman" w:hAnsi="Times New Roman" w:cs="Times New Roman"/>
                <w:sz w:val="24"/>
                <w:szCs w:val="24"/>
                <w:lang w:eastAsia="uk-UA"/>
              </w:rPr>
              <w:br/>
              <w:t>- </w:t>
            </w:r>
            <w:hyperlink r:id="rId59"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запобігання корупції”</w:t>
            </w: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спеціального законодавства (пов’язане із завданнями та змістом роботи державного службовця)*****</w:t>
            </w: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3.</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15"/>
        </w:trPr>
        <w:tc>
          <w:tcPr>
            <w:tcW w:w="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195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2700" w:type="pct"/>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bl>
    <w:p w:rsidR="00A85A81" w:rsidRPr="00A85A81" w:rsidRDefault="00A85A81" w:rsidP="00A85A81">
      <w:pPr>
        <w:spacing w:before="150" w:after="150" w:line="240" w:lineRule="auto"/>
        <w:rPr>
          <w:rFonts w:ascii="Times New Roman" w:eastAsia="Times New Roman" w:hAnsi="Times New Roman" w:cs="Times New Roman"/>
          <w:color w:val="000000"/>
          <w:sz w:val="24"/>
          <w:szCs w:val="24"/>
          <w:lang w:eastAsia="uk-UA"/>
        </w:rPr>
      </w:pPr>
      <w:bookmarkStart w:id="139" w:name="n141"/>
      <w:bookmarkEnd w:id="139"/>
      <w:r w:rsidRPr="00A85A81">
        <w:rPr>
          <w:rFonts w:ascii="Times New Roman" w:eastAsia="Times New Roman" w:hAnsi="Times New Roman" w:cs="Times New Roman"/>
          <w:color w:val="000000"/>
          <w:sz w:val="24"/>
          <w:szCs w:val="24"/>
          <w:lang w:eastAsia="uk-UA"/>
        </w:rPr>
        <w:t>__________</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A85A81">
        <w:rPr>
          <w:rFonts w:ascii="Times New Roman" w:eastAsia="Times New Roman" w:hAnsi="Times New Roman" w:cs="Times New Roman"/>
          <w:color w:val="000000"/>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A85A81">
        <w:rPr>
          <w:rFonts w:ascii="Times New Roman" w:eastAsia="Times New Roman" w:hAnsi="Times New Roman" w:cs="Times New Roman"/>
          <w:color w:val="000000"/>
          <w:sz w:val="20"/>
          <w:szCs w:val="20"/>
          <w:lang w:eastAsia="uk-UA"/>
        </w:rPr>
        <w:t>** Зазначаються загальні вимоги відповідно до </w:t>
      </w:r>
      <w:hyperlink r:id="rId60" w:tgtFrame="_blank" w:history="1">
        <w:r w:rsidRPr="00A85A81">
          <w:rPr>
            <w:rFonts w:ascii="Times New Roman" w:eastAsia="Times New Roman" w:hAnsi="Times New Roman" w:cs="Times New Roman"/>
            <w:color w:val="0000FF"/>
            <w:sz w:val="20"/>
            <w:szCs w:val="20"/>
            <w:u w:val="single"/>
            <w:lang w:eastAsia="uk-UA"/>
          </w:rPr>
          <w:t>Закону України</w:t>
        </w:r>
      </w:hyperlink>
      <w:r w:rsidRPr="00A85A81">
        <w:rPr>
          <w:rFonts w:ascii="Times New Roman" w:eastAsia="Times New Roman" w:hAnsi="Times New Roman" w:cs="Times New Roman"/>
          <w:color w:val="000000"/>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A85A81">
        <w:rPr>
          <w:rFonts w:ascii="Times New Roman" w:eastAsia="Times New Roman" w:hAnsi="Times New Roman" w:cs="Times New Roman"/>
          <w:color w:val="000000"/>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A85A81">
        <w:rPr>
          <w:rFonts w:ascii="Times New Roman" w:eastAsia="Times New Roman" w:hAnsi="Times New Roman" w:cs="Times New Roman"/>
          <w:color w:val="000000"/>
          <w:sz w:val="20"/>
          <w:szCs w:val="20"/>
          <w:lang w:eastAsia="uk-UA"/>
        </w:rPr>
        <w:t>У розділі “Професійні знання” зазначається не більше чотирьох вимог.</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A85A81">
        <w:rPr>
          <w:rFonts w:ascii="Times New Roman" w:eastAsia="Times New Roman" w:hAnsi="Times New Roman" w:cs="Times New Roman"/>
          <w:color w:val="000000"/>
          <w:sz w:val="20"/>
          <w:szCs w:val="20"/>
          <w:lang w:eastAsia="uk-UA"/>
        </w:rPr>
        <w:t>*** Зазначаються загальні вимоги відповідно до</w:t>
      </w:r>
      <w:hyperlink r:id="rId61" w:anchor="n277" w:tgtFrame="_blank" w:history="1">
        <w:r w:rsidRPr="00A85A81">
          <w:rPr>
            <w:rFonts w:ascii="Times New Roman" w:eastAsia="Times New Roman" w:hAnsi="Times New Roman" w:cs="Times New Roman"/>
            <w:color w:val="0000FF"/>
            <w:sz w:val="20"/>
            <w:szCs w:val="20"/>
            <w:u w:val="single"/>
            <w:lang w:eastAsia="uk-UA"/>
          </w:rPr>
          <w:t> частини першої статті 19</w:t>
        </w:r>
      </w:hyperlink>
      <w:r w:rsidRPr="00A85A81">
        <w:rPr>
          <w:rFonts w:ascii="Times New Roman" w:eastAsia="Times New Roman" w:hAnsi="Times New Roman" w:cs="Times New Roman"/>
          <w:color w:val="000000"/>
          <w:sz w:val="20"/>
          <w:szCs w:val="20"/>
          <w:lang w:eastAsia="uk-UA"/>
        </w:rPr>
        <w:t> та </w:t>
      </w:r>
      <w:hyperlink r:id="rId62" w:anchor="n292" w:tgtFrame="_blank" w:history="1">
        <w:r w:rsidRPr="00A85A81">
          <w:rPr>
            <w:rFonts w:ascii="Times New Roman" w:eastAsia="Times New Roman" w:hAnsi="Times New Roman" w:cs="Times New Roman"/>
            <w:color w:val="0000FF"/>
            <w:sz w:val="20"/>
            <w:szCs w:val="20"/>
            <w:u w:val="single"/>
            <w:lang w:eastAsia="uk-UA"/>
          </w:rPr>
          <w:t>частини другої статті 20</w:t>
        </w:r>
      </w:hyperlink>
      <w:r w:rsidRPr="00A85A81">
        <w:rPr>
          <w:rFonts w:ascii="Times New Roman" w:eastAsia="Times New Roman" w:hAnsi="Times New Roman" w:cs="Times New Roman"/>
          <w:color w:val="000000"/>
          <w:sz w:val="20"/>
          <w:szCs w:val="20"/>
          <w:lang w:eastAsia="uk-UA"/>
        </w:rPr>
        <w:t> Закону України “Про державну службу”. У разі наявності спеціальних вимог зазначаються лише спеціальні вимоги.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A85A81">
        <w:rPr>
          <w:rFonts w:ascii="Times New Roman" w:eastAsia="Times New Roman" w:hAnsi="Times New Roman" w:cs="Times New Roman"/>
          <w:color w:val="000000"/>
          <w:sz w:val="20"/>
          <w:szCs w:val="20"/>
          <w:lang w:eastAsia="uk-UA"/>
        </w:rPr>
        <w:t>**** Залежно від посадових обов’язків встановлюється вимога щодо наявності числового або вербального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A85A81">
        <w:rPr>
          <w:rFonts w:ascii="Times New Roman" w:eastAsia="Times New Roman" w:hAnsi="Times New Roman" w:cs="Times New Roman"/>
          <w:color w:val="000000"/>
          <w:sz w:val="20"/>
          <w:szCs w:val="20"/>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tbl>
      <w:tblPr>
        <w:tblW w:w="5000" w:type="pct"/>
        <w:tblCellMar>
          <w:left w:w="0" w:type="dxa"/>
          <w:right w:w="0" w:type="dxa"/>
        </w:tblCellMar>
        <w:tblLook w:val="04A0" w:firstRow="1" w:lastRow="0" w:firstColumn="1" w:lastColumn="0" w:noHBand="0" w:noVBand="1"/>
      </w:tblPr>
      <w:tblGrid>
        <w:gridCol w:w="3853"/>
        <w:gridCol w:w="5780"/>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47" w:name="n149"/>
            <w:bookmarkEnd w:id="14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Додаток 12 </w:t>
            </w:r>
            <w:r w:rsidRPr="00A85A81">
              <w:rPr>
                <w:rFonts w:ascii="Times New Roman" w:eastAsia="Times New Roman" w:hAnsi="Times New Roman" w:cs="Times New Roman"/>
                <w:sz w:val="24"/>
                <w:szCs w:val="24"/>
                <w:lang w:eastAsia="uk-UA"/>
              </w:rPr>
              <w:br/>
              <w:t>до Порядку </w:t>
            </w:r>
            <w:r w:rsidRPr="00A85A81">
              <w:rPr>
                <w:rFonts w:ascii="Times New Roman" w:eastAsia="Times New Roman" w:hAnsi="Times New Roman" w:cs="Times New Roman"/>
                <w:sz w:val="24"/>
                <w:szCs w:val="24"/>
                <w:lang w:eastAsia="uk-UA"/>
              </w:rPr>
              <w:br/>
              <w:t>(в редакції постанови Кабінету Міністрів України </w:t>
            </w:r>
            <w:r w:rsidRPr="00A85A81">
              <w:rPr>
                <w:rFonts w:ascii="Times New Roman" w:eastAsia="Times New Roman" w:hAnsi="Times New Roman" w:cs="Times New Roman"/>
                <w:sz w:val="24"/>
                <w:szCs w:val="24"/>
                <w:lang w:eastAsia="uk-UA"/>
              </w:rPr>
              <w:br/>
              <w:t>від 10 травня 2018 р. № 374)</w:t>
            </w:r>
          </w:p>
        </w:tc>
      </w:tr>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48" w:name="n150"/>
            <w:bookmarkEnd w:id="148"/>
            <w:r w:rsidRPr="00A85A8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b/>
                <w:bCs/>
                <w:color w:val="000000"/>
                <w:sz w:val="24"/>
                <w:szCs w:val="24"/>
                <w:lang w:eastAsia="uk-UA"/>
              </w:rPr>
              <w:t>ЗАТВЕРДЖЕНО</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наказом (розпорядженням)</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__________________________</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b/>
                <w:bCs/>
                <w:color w:val="000000"/>
                <w:sz w:val="24"/>
                <w:szCs w:val="24"/>
                <w:lang w:eastAsia="uk-UA"/>
              </w:rPr>
              <w:t>від ____________ р. № ____</w:t>
            </w:r>
          </w:p>
        </w:tc>
      </w:tr>
    </w:tbl>
    <w:p w:rsidR="00A85A81" w:rsidRPr="00A85A81" w:rsidRDefault="00A85A81" w:rsidP="00A85A8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9" w:name="n151"/>
      <w:bookmarkEnd w:id="149"/>
      <w:r w:rsidRPr="00A85A81">
        <w:rPr>
          <w:rFonts w:ascii="Times New Roman" w:eastAsia="Times New Roman" w:hAnsi="Times New Roman" w:cs="Times New Roman"/>
          <w:b/>
          <w:bCs/>
          <w:color w:val="000000"/>
          <w:sz w:val="28"/>
          <w:szCs w:val="28"/>
          <w:lang w:eastAsia="uk-UA"/>
        </w:rPr>
        <w:t>УМОВИ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28"/>
          <w:szCs w:val="28"/>
          <w:lang w:eastAsia="uk-UA"/>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CellMar>
          <w:left w:w="0" w:type="dxa"/>
          <w:right w:w="0" w:type="dxa"/>
        </w:tblCellMar>
        <w:tblLook w:val="04A0" w:firstRow="1" w:lastRow="0" w:firstColumn="1" w:lastColumn="0" w:noHBand="0" w:noVBand="1"/>
      </w:tblPr>
      <w:tblGrid>
        <w:gridCol w:w="714"/>
        <w:gridCol w:w="4040"/>
        <w:gridCol w:w="4879"/>
      </w:tblGrid>
      <w:tr w:rsidR="00A85A81" w:rsidRPr="00A85A81" w:rsidTr="00A85A81">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bookmarkStart w:id="150" w:name="n152"/>
            <w:bookmarkEnd w:id="150"/>
            <w:r w:rsidRPr="00A85A81">
              <w:rPr>
                <w:rFonts w:ascii="Times New Roman" w:eastAsia="Times New Roman" w:hAnsi="Times New Roman" w:cs="Times New Roman"/>
                <w:sz w:val="24"/>
                <w:szCs w:val="24"/>
                <w:lang w:eastAsia="uk-UA"/>
              </w:rPr>
              <w:t>Загальні умови</w:t>
            </w: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Посадові обов’язки</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Умови оплати праці</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Додаткові (необов’язкові) документи</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xml:space="preserve">сертифікат або інший документ, що посвідчує успішне складення іспиту (тесту) щодо </w:t>
            </w:r>
            <w:r w:rsidRPr="00A85A81">
              <w:rPr>
                <w:rFonts w:ascii="Times New Roman" w:eastAsia="Times New Roman" w:hAnsi="Times New Roman" w:cs="Times New Roman"/>
                <w:sz w:val="24"/>
                <w:szCs w:val="24"/>
                <w:lang w:eastAsia="uk-UA"/>
              </w:rPr>
              <w:lastRenderedPageBreak/>
              <w:t>володіння іноземною мовою, яка є однією з офіційних мов Ради Європи</w:t>
            </w: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Місце, час і дата початку проведення конкурсу</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Кваліфікаційні вимоги**</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Освіта***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Досвід роботи***</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rPr>
          <w:trHeight w:val="495"/>
        </w:trPr>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Володіння державною мовою</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Вимоги до компетентності</w:t>
            </w: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Ефективність аналізу та висновків</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узагальнювати інформацію; </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встановлювати логічні взаємозв’язки;</w:t>
            </w:r>
            <w:r w:rsidRPr="00A85A81">
              <w:rPr>
                <w:rFonts w:ascii="Times New Roman" w:eastAsia="Times New Roman" w:hAnsi="Times New Roman" w:cs="Times New Roman"/>
                <w:sz w:val="24"/>
                <w:szCs w:val="24"/>
                <w:lang w:eastAsia="uk-UA"/>
              </w:rPr>
              <w:br/>
              <w:t>- здатність робити коректні висновки</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Комунікація та взаємодія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вміння слухати та сприймати думки; </w:t>
            </w:r>
            <w:r w:rsidRPr="00A85A81">
              <w:rPr>
                <w:rFonts w:ascii="Times New Roman" w:eastAsia="Times New Roman" w:hAnsi="Times New Roman" w:cs="Times New Roman"/>
                <w:sz w:val="24"/>
                <w:szCs w:val="24"/>
                <w:lang w:eastAsia="uk-UA"/>
              </w:rPr>
              <w:br/>
              <w:t>- вміння дослухатися до думки, чітко висловлюватися (усно та письмово); </w:t>
            </w:r>
            <w:r w:rsidRPr="00A85A81">
              <w:rPr>
                <w:rFonts w:ascii="Times New Roman" w:eastAsia="Times New Roman" w:hAnsi="Times New Roman" w:cs="Times New Roman"/>
                <w:sz w:val="24"/>
                <w:szCs w:val="24"/>
                <w:lang w:eastAsia="uk-UA"/>
              </w:rPr>
              <w:br/>
              <w:t>- готовність ділитися досвідом та ідеями, відкритість у обміні інформацією; </w:t>
            </w:r>
            <w:r w:rsidRPr="00A85A81">
              <w:rPr>
                <w:rFonts w:ascii="Times New Roman" w:eastAsia="Times New Roman" w:hAnsi="Times New Roman" w:cs="Times New Roman"/>
                <w:sz w:val="24"/>
                <w:szCs w:val="24"/>
                <w:lang w:eastAsia="uk-UA"/>
              </w:rPr>
              <w:br/>
              <w:t>- орієнтація на командний результат</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Досягнення результатів</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чітке бачення результату; </w:t>
            </w:r>
            <w:r w:rsidRPr="00A85A81">
              <w:rPr>
                <w:rFonts w:ascii="Times New Roman" w:eastAsia="Times New Roman" w:hAnsi="Times New Roman" w:cs="Times New Roman"/>
                <w:sz w:val="24"/>
                <w:szCs w:val="24"/>
                <w:lang w:eastAsia="uk-UA"/>
              </w:rPr>
              <w:br/>
              <w:t>- сфокусовані зусилля для досягнення результату; </w:t>
            </w:r>
            <w:r w:rsidRPr="00A85A81">
              <w:rPr>
                <w:rFonts w:ascii="Times New Roman" w:eastAsia="Times New Roman" w:hAnsi="Times New Roman" w:cs="Times New Roman"/>
                <w:sz w:val="24"/>
                <w:szCs w:val="24"/>
                <w:lang w:eastAsia="uk-UA"/>
              </w:rPr>
              <w:br/>
              <w:t>- запобігання та ефективне подолання перешкод;</w:t>
            </w:r>
            <w:r w:rsidRPr="00A85A81">
              <w:rPr>
                <w:rFonts w:ascii="Times New Roman" w:eastAsia="Times New Roman" w:hAnsi="Times New Roman" w:cs="Times New Roman"/>
                <w:sz w:val="24"/>
                <w:szCs w:val="24"/>
                <w:lang w:eastAsia="uk-UA"/>
              </w:rPr>
              <w:br/>
              <w:t>- навички планування своєї роботи; </w:t>
            </w:r>
            <w:r w:rsidRPr="00A85A81">
              <w:rPr>
                <w:rFonts w:ascii="Times New Roman" w:eastAsia="Times New Roman" w:hAnsi="Times New Roman" w:cs="Times New Roman"/>
                <w:sz w:val="24"/>
                <w:szCs w:val="24"/>
                <w:lang w:eastAsia="uk-UA"/>
              </w:rPr>
              <w:br/>
              <w:t>- дисципліна та відповідальність за виконання своїх задач</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Стресостійкість</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розуміння своїх емоцій; </w:t>
            </w:r>
            <w:r w:rsidRPr="00A85A81">
              <w:rPr>
                <w:rFonts w:ascii="Times New Roman" w:eastAsia="Times New Roman" w:hAnsi="Times New Roman" w:cs="Times New Roman"/>
                <w:sz w:val="24"/>
                <w:szCs w:val="24"/>
                <w:lang w:eastAsia="uk-UA"/>
              </w:rPr>
              <w:br/>
              <w:t>- управління своїми емоціями; </w:t>
            </w:r>
            <w:r w:rsidRPr="00A85A81">
              <w:rPr>
                <w:rFonts w:ascii="Times New Roman" w:eastAsia="Times New Roman" w:hAnsi="Times New Roman" w:cs="Times New Roman"/>
                <w:sz w:val="24"/>
                <w:szCs w:val="24"/>
                <w:lang w:eastAsia="uk-UA"/>
              </w:rPr>
              <w:br/>
              <w:t>- оптимізм</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5.</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Мотивація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чітке бачення своєї місії на обраній посаді в державному органі;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sz w:val="24"/>
                <w:szCs w:val="24"/>
                <w:lang w:eastAsia="uk-UA"/>
              </w:rPr>
              <w:lastRenderedPageBreak/>
              <w:t>- розуміння ключових чинників, які спонукають до зайняття обраної посади</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lastRenderedPageBreak/>
              <w:t>6.</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Абстрактне мислення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до логічного мислення; </w:t>
            </w:r>
            <w:r w:rsidRPr="00A85A81">
              <w:rPr>
                <w:rFonts w:ascii="Times New Roman" w:eastAsia="Times New Roman" w:hAnsi="Times New Roman" w:cs="Times New Roman"/>
                <w:sz w:val="24"/>
                <w:szCs w:val="24"/>
                <w:lang w:eastAsia="uk-UA"/>
              </w:rPr>
              <w:br/>
              <w:t>- вміння встановлювати причинно-наслідкові зв’язки</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7.</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Числове мислення****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числовою інформацією</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8.</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Вербальне мислення****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 здатність розуміти та працювати з текстовою інформацією</w:t>
            </w:r>
          </w:p>
        </w:tc>
      </w:tr>
      <w:tr w:rsidR="00A85A81" w:rsidRPr="00A85A81" w:rsidTr="00A85A81">
        <w:tc>
          <w:tcPr>
            <w:tcW w:w="9300" w:type="dxa"/>
            <w:gridSpan w:val="3"/>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Професійні знання**</w:t>
            </w:r>
          </w:p>
        </w:tc>
      </w:tr>
      <w:tr w:rsidR="00A85A81" w:rsidRPr="00A85A81" w:rsidTr="00A85A81">
        <w:tc>
          <w:tcPr>
            <w:tcW w:w="4590" w:type="dxa"/>
            <w:gridSpan w:val="2"/>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Компоненти вимоги</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1.</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законодавства</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w:t>
            </w:r>
            <w:r w:rsidRPr="00A85A81">
              <w:rPr>
                <w:rFonts w:ascii="Times New Roman" w:eastAsia="Times New Roman" w:hAnsi="Times New Roman" w:cs="Times New Roman"/>
                <w:sz w:val="24"/>
                <w:szCs w:val="24"/>
                <w:lang w:eastAsia="uk-UA"/>
              </w:rPr>
              <w:br/>
              <w:t>- </w:t>
            </w:r>
            <w:hyperlink r:id="rId63" w:tgtFrame="_blank" w:history="1">
              <w:r w:rsidRPr="00A85A81">
                <w:rPr>
                  <w:rFonts w:ascii="Times New Roman" w:eastAsia="Times New Roman" w:hAnsi="Times New Roman" w:cs="Times New Roman"/>
                  <w:color w:val="0000FF"/>
                  <w:sz w:val="24"/>
                  <w:szCs w:val="24"/>
                  <w:u w:val="single"/>
                  <w:lang w:eastAsia="uk-UA"/>
                </w:rPr>
                <w:t>Конституції України</w:t>
              </w:r>
            </w:hyperlink>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t>- </w:t>
            </w:r>
            <w:hyperlink r:id="rId64"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державну службу”; </w:t>
            </w:r>
            <w:r w:rsidRPr="00A85A81">
              <w:rPr>
                <w:rFonts w:ascii="Times New Roman" w:eastAsia="Times New Roman" w:hAnsi="Times New Roman" w:cs="Times New Roman"/>
                <w:sz w:val="24"/>
                <w:szCs w:val="24"/>
                <w:lang w:eastAsia="uk-UA"/>
              </w:rPr>
              <w:br/>
              <w:t>- </w:t>
            </w:r>
            <w:hyperlink r:id="rId65" w:tgtFrame="_blank" w:history="1">
              <w:r w:rsidRPr="00A85A81">
                <w:rPr>
                  <w:rFonts w:ascii="Times New Roman" w:eastAsia="Times New Roman" w:hAnsi="Times New Roman" w:cs="Times New Roman"/>
                  <w:color w:val="0000FF"/>
                  <w:sz w:val="24"/>
                  <w:szCs w:val="24"/>
                  <w:u w:val="single"/>
                  <w:lang w:eastAsia="uk-UA"/>
                </w:rPr>
                <w:t>Закону України</w:t>
              </w:r>
            </w:hyperlink>
            <w:r w:rsidRPr="00A85A81">
              <w:rPr>
                <w:rFonts w:ascii="Times New Roman" w:eastAsia="Times New Roman" w:hAnsi="Times New Roman" w:cs="Times New Roman"/>
                <w:sz w:val="24"/>
                <w:szCs w:val="24"/>
                <w:lang w:eastAsia="uk-UA"/>
              </w:rPr>
              <w:t>  “Про запобігання корупції”</w:t>
            </w: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2.</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спеціального законодавства (пов’язаного із завданнями та змістом роботи державного службовця)*****</w:t>
            </w: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3.</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r w:rsidR="00A85A81" w:rsidRPr="00A85A81" w:rsidTr="00A85A81">
        <w:tc>
          <w:tcPr>
            <w:tcW w:w="69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4.</w:t>
            </w:r>
          </w:p>
        </w:tc>
        <w:tc>
          <w:tcPr>
            <w:tcW w:w="390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4710" w:type="dxa"/>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r>
    </w:tbl>
    <w:p w:rsidR="00A85A81" w:rsidRPr="00A85A81" w:rsidRDefault="00A85A81" w:rsidP="00A85A81">
      <w:pPr>
        <w:spacing w:before="150" w:after="150" w:line="240" w:lineRule="auto"/>
        <w:rPr>
          <w:rFonts w:ascii="Times New Roman" w:eastAsia="Times New Roman" w:hAnsi="Times New Roman" w:cs="Times New Roman"/>
          <w:color w:val="000000"/>
          <w:sz w:val="24"/>
          <w:szCs w:val="24"/>
          <w:lang w:eastAsia="uk-UA"/>
        </w:rPr>
      </w:pPr>
      <w:bookmarkStart w:id="151" w:name="n153"/>
      <w:bookmarkEnd w:id="151"/>
      <w:r w:rsidRPr="00A85A81">
        <w:rPr>
          <w:rFonts w:ascii="Times New Roman" w:eastAsia="Times New Roman" w:hAnsi="Times New Roman" w:cs="Times New Roman"/>
          <w:color w:val="000000"/>
          <w:sz w:val="24"/>
          <w:szCs w:val="24"/>
          <w:lang w:eastAsia="uk-UA"/>
        </w:rPr>
        <w:t>__________</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4"/>
      <w:bookmarkEnd w:id="152"/>
      <w:r w:rsidRPr="00A85A81">
        <w:rPr>
          <w:rFonts w:ascii="Times New Roman" w:eastAsia="Times New Roman" w:hAnsi="Times New Roman" w:cs="Times New Roman"/>
          <w:color w:val="000000"/>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A85A81">
        <w:rPr>
          <w:rFonts w:ascii="Times New Roman" w:eastAsia="Times New Roman" w:hAnsi="Times New Roman" w:cs="Times New Roman"/>
          <w:color w:val="000000"/>
          <w:sz w:val="20"/>
          <w:szCs w:val="20"/>
          <w:lang w:eastAsia="uk-UA"/>
        </w:rPr>
        <w:t>** Зазначаються загальні вимоги відповідно до </w:t>
      </w:r>
      <w:hyperlink r:id="rId66" w:tgtFrame="_blank" w:history="1">
        <w:r w:rsidRPr="00A85A81">
          <w:rPr>
            <w:rFonts w:ascii="Times New Roman" w:eastAsia="Times New Roman" w:hAnsi="Times New Roman" w:cs="Times New Roman"/>
            <w:color w:val="0000FF"/>
            <w:sz w:val="20"/>
            <w:szCs w:val="20"/>
            <w:u w:val="single"/>
            <w:lang w:eastAsia="uk-UA"/>
          </w:rPr>
          <w:t>Закону України</w:t>
        </w:r>
      </w:hyperlink>
      <w:r w:rsidRPr="00A85A81">
        <w:rPr>
          <w:rFonts w:ascii="Times New Roman" w:eastAsia="Times New Roman" w:hAnsi="Times New Roman" w:cs="Times New Roman"/>
          <w:color w:val="000000"/>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A85A81">
        <w:rPr>
          <w:rFonts w:ascii="Times New Roman" w:eastAsia="Times New Roman" w:hAnsi="Times New Roman" w:cs="Times New Roman"/>
          <w:color w:val="000000"/>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A85A81">
        <w:rPr>
          <w:rFonts w:ascii="Times New Roman" w:eastAsia="Times New Roman" w:hAnsi="Times New Roman" w:cs="Times New Roman"/>
          <w:color w:val="000000"/>
          <w:sz w:val="20"/>
          <w:szCs w:val="20"/>
          <w:lang w:eastAsia="uk-UA"/>
        </w:rPr>
        <w:t>У розділі “Професійні знання” зазначається не більше чотирьох вимог.</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A85A81">
        <w:rPr>
          <w:rFonts w:ascii="Times New Roman" w:eastAsia="Times New Roman" w:hAnsi="Times New Roman" w:cs="Times New Roman"/>
          <w:color w:val="000000"/>
          <w:sz w:val="20"/>
          <w:szCs w:val="20"/>
          <w:lang w:eastAsia="uk-UA"/>
        </w:rPr>
        <w:t>*** Зазначаються загальні вимоги відповідно до </w:t>
      </w:r>
      <w:hyperlink r:id="rId67" w:anchor="n277" w:tgtFrame="_blank" w:history="1">
        <w:r w:rsidRPr="00A85A81">
          <w:rPr>
            <w:rFonts w:ascii="Times New Roman" w:eastAsia="Times New Roman" w:hAnsi="Times New Roman" w:cs="Times New Roman"/>
            <w:color w:val="0000FF"/>
            <w:sz w:val="20"/>
            <w:szCs w:val="20"/>
            <w:u w:val="single"/>
            <w:lang w:eastAsia="uk-UA"/>
          </w:rPr>
          <w:t>частини першої статті 19</w:t>
        </w:r>
      </w:hyperlink>
      <w:r w:rsidRPr="00A85A81">
        <w:rPr>
          <w:rFonts w:ascii="Times New Roman" w:eastAsia="Times New Roman" w:hAnsi="Times New Roman" w:cs="Times New Roman"/>
          <w:color w:val="000000"/>
          <w:sz w:val="20"/>
          <w:szCs w:val="20"/>
          <w:lang w:eastAsia="uk-UA"/>
        </w:rPr>
        <w:t> та </w:t>
      </w:r>
      <w:hyperlink r:id="rId68" w:anchor="n292" w:tgtFrame="_blank" w:history="1">
        <w:r w:rsidRPr="00A85A81">
          <w:rPr>
            <w:rFonts w:ascii="Times New Roman" w:eastAsia="Times New Roman" w:hAnsi="Times New Roman" w:cs="Times New Roman"/>
            <w:color w:val="0000FF"/>
            <w:sz w:val="20"/>
            <w:szCs w:val="20"/>
            <w:u w:val="single"/>
            <w:lang w:eastAsia="uk-UA"/>
          </w:rPr>
          <w:t>частини другої статті 20</w:t>
        </w:r>
      </w:hyperlink>
      <w:r w:rsidRPr="00A85A81">
        <w:rPr>
          <w:rFonts w:ascii="Times New Roman" w:eastAsia="Times New Roman" w:hAnsi="Times New Roman" w:cs="Times New Roman"/>
          <w:color w:val="000000"/>
          <w:sz w:val="20"/>
          <w:szCs w:val="20"/>
          <w:lang w:eastAsia="uk-UA"/>
        </w:rPr>
        <w:t> Закону України “Про державну службу”. У разі наявності спеціальних вимог зазначаються лише спеціальні вимоги.</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A85A81">
        <w:rPr>
          <w:rFonts w:ascii="Times New Roman" w:eastAsia="Times New Roman" w:hAnsi="Times New Roman" w:cs="Times New Roman"/>
          <w:color w:val="000000"/>
          <w:sz w:val="20"/>
          <w:szCs w:val="20"/>
          <w:lang w:eastAsia="uk-UA"/>
        </w:rPr>
        <w:t>**** Залежно від посадових обов’язків встановлюється вимога щодо наявності числового або вербального мислення.</w:t>
      </w:r>
    </w:p>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A85A81">
        <w:rPr>
          <w:rFonts w:ascii="Times New Roman" w:eastAsia="Times New Roman" w:hAnsi="Times New Roman" w:cs="Times New Roman"/>
          <w:color w:val="000000"/>
          <w:sz w:val="20"/>
          <w:szCs w:val="20"/>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tbl>
      <w:tblPr>
        <w:tblW w:w="5000" w:type="pct"/>
        <w:tblCellMar>
          <w:left w:w="0" w:type="dxa"/>
          <w:right w:w="0" w:type="dxa"/>
        </w:tblCellMar>
        <w:tblLook w:val="04A0" w:firstRow="1" w:lastRow="0" w:firstColumn="1" w:lastColumn="0" w:noHBand="0" w:noVBand="1"/>
      </w:tblPr>
      <w:tblGrid>
        <w:gridCol w:w="4481"/>
        <w:gridCol w:w="5152"/>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59" w:name="n161"/>
            <w:bookmarkEnd w:id="15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Додаток 13 </w:t>
            </w:r>
            <w:r w:rsidRPr="00A85A81">
              <w:rPr>
                <w:rFonts w:ascii="Times New Roman" w:eastAsia="Times New Roman" w:hAnsi="Times New Roman" w:cs="Times New Roman"/>
                <w:sz w:val="24"/>
                <w:szCs w:val="24"/>
                <w:lang w:eastAsia="uk-UA"/>
              </w:rPr>
              <w:br/>
              <w:t>до Порядку </w:t>
            </w:r>
            <w:r w:rsidRPr="00A85A81">
              <w:rPr>
                <w:rFonts w:ascii="Times New Roman" w:eastAsia="Times New Roman" w:hAnsi="Times New Roman" w:cs="Times New Roman"/>
                <w:sz w:val="24"/>
                <w:szCs w:val="24"/>
                <w:lang w:eastAsia="uk-UA"/>
              </w:rPr>
              <w:br/>
              <w:t>(в редакції постанови Кабінету Міністрів України </w:t>
            </w:r>
            <w:r w:rsidRPr="00A85A81">
              <w:rPr>
                <w:rFonts w:ascii="Times New Roman" w:eastAsia="Times New Roman" w:hAnsi="Times New Roman" w:cs="Times New Roman"/>
                <w:sz w:val="24"/>
                <w:szCs w:val="24"/>
                <w:lang w:eastAsia="uk-UA"/>
              </w:rPr>
              <w:br/>
              <w:t>від 10 травня 2018 р. № 374)</w:t>
            </w:r>
          </w:p>
        </w:tc>
      </w:tr>
    </w:tbl>
    <w:p w:rsidR="00A85A81" w:rsidRPr="00A85A81" w:rsidRDefault="00A85A81" w:rsidP="00A85A8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0" w:name="n162"/>
      <w:bookmarkEnd w:id="160"/>
      <w:r w:rsidRPr="00A85A81">
        <w:rPr>
          <w:rFonts w:ascii="Times New Roman" w:eastAsia="Times New Roman" w:hAnsi="Times New Roman" w:cs="Times New Roman"/>
          <w:b/>
          <w:bCs/>
          <w:color w:val="000000"/>
          <w:sz w:val="28"/>
          <w:szCs w:val="28"/>
          <w:lang w:eastAsia="uk-UA"/>
        </w:rPr>
        <w:lastRenderedPageBreak/>
        <w:t>МЕТОДИ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28"/>
          <w:szCs w:val="28"/>
          <w:lang w:eastAsia="uk-UA"/>
        </w:rPr>
        <w:t>оцінювання вимог, визначених в умовах проведення конкурсу на зайняття посад фахівців з питань реформ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69"/>
        <w:gridCol w:w="2021"/>
        <w:gridCol w:w="5849"/>
      </w:tblGrid>
      <w:tr w:rsidR="00A85A81" w:rsidRPr="00A85A81" w:rsidTr="00A85A81">
        <w:tc>
          <w:tcPr>
            <w:tcW w:w="4935" w:type="dxa"/>
            <w:gridSpan w:val="2"/>
            <w:tcBorders>
              <w:top w:val="single" w:sz="6" w:space="0" w:color="000000"/>
              <w:left w:val="nil"/>
              <w:bottom w:val="single" w:sz="6" w:space="0" w:color="000000"/>
              <w:right w:val="single" w:sz="6" w:space="0" w:color="000000"/>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bookmarkStart w:id="161" w:name="n163"/>
            <w:bookmarkEnd w:id="161"/>
            <w:r w:rsidRPr="00A85A81">
              <w:rPr>
                <w:rFonts w:ascii="Times New Roman" w:eastAsia="Times New Roman" w:hAnsi="Times New Roman" w:cs="Times New Roman"/>
                <w:sz w:val="24"/>
                <w:szCs w:val="24"/>
                <w:lang w:eastAsia="uk-UA"/>
              </w:rPr>
              <w:t>Методи оцінювання</w:t>
            </w:r>
          </w:p>
        </w:tc>
        <w:tc>
          <w:tcPr>
            <w:tcW w:w="7650" w:type="dxa"/>
            <w:tcBorders>
              <w:top w:val="single" w:sz="6" w:space="0" w:color="000000"/>
              <w:left w:val="single" w:sz="6" w:space="0" w:color="000000"/>
              <w:bottom w:val="single" w:sz="6" w:space="0" w:color="000000"/>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Вимоги</w:t>
            </w:r>
          </w:p>
        </w:tc>
      </w:tr>
      <w:tr w:rsidR="00A85A81" w:rsidRPr="00A85A81" w:rsidTr="00A85A81">
        <w:tc>
          <w:tcPr>
            <w:tcW w:w="4935" w:type="dxa"/>
            <w:gridSpan w:val="2"/>
            <w:vMerge w:val="restart"/>
            <w:tcBorders>
              <w:top w:val="single" w:sz="6" w:space="0" w:color="000000"/>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Тестування</w:t>
            </w:r>
          </w:p>
        </w:tc>
        <w:tc>
          <w:tcPr>
            <w:tcW w:w="7650" w:type="dxa"/>
            <w:tcBorders>
              <w:top w:val="single" w:sz="6" w:space="0" w:color="000000"/>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аналітичні здібності</w:t>
            </w:r>
          </w:p>
        </w:tc>
      </w:tr>
      <w:tr w:rsidR="00A85A81" w:rsidRPr="00A85A81" w:rsidTr="00A85A81">
        <w:tc>
          <w:tcPr>
            <w:tcW w:w="0" w:type="auto"/>
            <w:gridSpan w:val="2"/>
            <w:vMerge/>
            <w:tcBorders>
              <w:top w:val="single" w:sz="6" w:space="0" w:color="000000"/>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числове мислення</w:t>
            </w:r>
          </w:p>
        </w:tc>
      </w:tr>
      <w:tr w:rsidR="00A85A81" w:rsidRPr="00A85A81" w:rsidTr="00A85A81">
        <w:tc>
          <w:tcPr>
            <w:tcW w:w="0" w:type="auto"/>
            <w:gridSpan w:val="2"/>
            <w:vMerge/>
            <w:tcBorders>
              <w:top w:val="single" w:sz="6" w:space="0" w:color="000000"/>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вербальне мислення</w:t>
            </w:r>
          </w:p>
        </w:tc>
      </w:tr>
      <w:tr w:rsidR="00A85A81" w:rsidRPr="00A85A81" w:rsidTr="00A85A81">
        <w:tc>
          <w:tcPr>
            <w:tcW w:w="0" w:type="auto"/>
            <w:gridSpan w:val="2"/>
            <w:vMerge/>
            <w:tcBorders>
              <w:top w:val="single" w:sz="6" w:space="0" w:color="000000"/>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законодавства</w:t>
            </w:r>
          </w:p>
        </w:tc>
      </w:tr>
      <w:tr w:rsidR="00A85A81" w:rsidRPr="00A85A81" w:rsidTr="00A85A81">
        <w:tc>
          <w:tcPr>
            <w:tcW w:w="0" w:type="auto"/>
            <w:gridSpan w:val="2"/>
            <w:vMerge/>
            <w:tcBorders>
              <w:top w:val="single" w:sz="6" w:space="0" w:color="000000"/>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спеціального законодавства</w:t>
            </w:r>
          </w:p>
        </w:tc>
      </w:tr>
      <w:tr w:rsidR="00A85A81" w:rsidRPr="00A85A81" w:rsidTr="00A85A81">
        <w:tc>
          <w:tcPr>
            <w:tcW w:w="4935" w:type="dxa"/>
            <w:gridSpan w:val="2"/>
            <w:vMerge w:val="restart"/>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Ситуаційне завдання </w:t>
            </w:r>
            <w:r w:rsidRPr="00A85A81">
              <w:rPr>
                <w:rFonts w:ascii="Times New Roman" w:eastAsia="Times New Roman" w:hAnsi="Times New Roman" w:cs="Times New Roman"/>
                <w:sz w:val="24"/>
                <w:szCs w:val="24"/>
                <w:lang w:eastAsia="uk-UA"/>
              </w:rPr>
              <w:br/>
              <w:t>(в усній формі)</w:t>
            </w: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стратегічне управління</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комунікація та взаємодія</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стресостійкість</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концептуальне та інноваційне мислення</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ефективність аналізу та висновків</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стратегічне бачення</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змінами</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прийняття ефективних рішень</w:t>
            </w:r>
          </w:p>
        </w:tc>
      </w:tr>
      <w:tr w:rsidR="00A85A81" w:rsidRPr="00A85A81" w:rsidTr="00A85A81">
        <w:tc>
          <w:tcPr>
            <w:tcW w:w="4935"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робота з інформацією</w:t>
            </w:r>
          </w:p>
        </w:tc>
      </w:tr>
      <w:tr w:rsidR="00A85A81" w:rsidRPr="00A85A81" w:rsidTr="00A85A81">
        <w:tc>
          <w:tcPr>
            <w:tcW w:w="4935" w:type="dxa"/>
            <w:gridSpan w:val="2"/>
            <w:vMerge w:val="restart"/>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Співбесіда</w:t>
            </w: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ефективністю та розвиток людських ресурсів</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знання основ державного управління у відповідній галузі</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публічними фінансами</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організацією роботи</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управління персоналом</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досягнення результатів</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лідерство</w:t>
            </w:r>
          </w:p>
        </w:tc>
      </w:tr>
      <w:tr w:rsidR="00A85A81" w:rsidRPr="00A85A81" w:rsidTr="00A85A81">
        <w:tc>
          <w:tcPr>
            <w:tcW w:w="0" w:type="auto"/>
            <w:gridSpan w:val="2"/>
            <w:vMerge/>
            <w:tcBorders>
              <w:top w:val="nil"/>
              <w:left w:val="nil"/>
              <w:bottom w:val="nil"/>
              <w:right w:val="nil"/>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7650" w:type="dxa"/>
            <w:tcBorders>
              <w:top w:val="nil"/>
              <w:left w:val="nil"/>
              <w:bottom w:val="nil"/>
              <w:right w:val="nil"/>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мотивація</w:t>
            </w:r>
          </w:p>
        </w:tc>
      </w:tr>
      <w:tr w:rsidR="00A85A81" w:rsidRPr="00A85A81" w:rsidTr="00A85A8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6"/>
        </w:trPr>
        <w:tc>
          <w:tcPr>
            <w:tcW w:w="207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after="150" w:line="240" w:lineRule="auto"/>
              <w:jc w:val="both"/>
              <w:rPr>
                <w:rFonts w:ascii="Times New Roman" w:eastAsia="Times New Roman" w:hAnsi="Times New Roman" w:cs="Times New Roman"/>
                <w:sz w:val="24"/>
                <w:szCs w:val="24"/>
                <w:lang w:eastAsia="uk-UA"/>
              </w:rPr>
            </w:pPr>
            <w:bookmarkStart w:id="162" w:name="n164"/>
            <w:bookmarkEnd w:id="162"/>
            <w:r w:rsidRPr="00A85A81">
              <w:rPr>
                <w:rFonts w:ascii="Times New Roman" w:eastAsia="Times New Roman" w:hAnsi="Times New Roman" w:cs="Times New Roman"/>
                <w:color w:val="000000"/>
                <w:sz w:val="20"/>
                <w:szCs w:val="20"/>
                <w:lang w:eastAsia="uk-UA"/>
              </w:rPr>
              <w:lastRenderedPageBreak/>
              <w:t>________</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color w:val="000000"/>
                <w:sz w:val="20"/>
                <w:szCs w:val="20"/>
                <w:lang w:eastAsia="uk-UA"/>
              </w:rPr>
              <w:t>Примітка.</w:t>
            </w:r>
          </w:p>
        </w:tc>
        <w:tc>
          <w:tcPr>
            <w:tcW w:w="10620" w:type="dxa"/>
            <w:gridSpan w:val="2"/>
            <w:vMerge w:val="restar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after="150" w:line="240" w:lineRule="auto"/>
              <w:jc w:val="both"/>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color w:val="000000"/>
                <w:sz w:val="20"/>
                <w:szCs w:val="20"/>
                <w:lang w:eastAsia="uk-UA"/>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p>
        </w:tc>
      </w:tr>
      <w:tr w:rsidR="00A85A81" w:rsidRPr="00A85A81" w:rsidTr="00A85A8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276"/>
        </w:trPr>
        <w:tc>
          <w:tcPr>
            <w:tcW w:w="0" w:type="auto"/>
            <w:vMerge/>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r>
    </w:tbl>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A85A81">
        <w:rPr>
          <w:rFonts w:ascii="Times New Roman" w:eastAsia="Times New Roman" w:hAnsi="Times New Roman" w:cs="Times New Roman"/>
          <w:color w:val="000000"/>
          <w:sz w:val="24"/>
          <w:szCs w:val="24"/>
          <w:lang w:eastAsia="uk-UA"/>
        </w:rPr>
        <w:t>27. Доповнити </w:t>
      </w:r>
      <w:hyperlink r:id="rId69" w:anchor="n10" w:tgtFrame="_blank" w:history="1">
        <w:r w:rsidRPr="00A85A81">
          <w:rPr>
            <w:rFonts w:ascii="Times New Roman" w:eastAsia="Times New Roman" w:hAnsi="Times New Roman" w:cs="Times New Roman"/>
            <w:color w:val="0000FF"/>
            <w:sz w:val="24"/>
            <w:szCs w:val="24"/>
            <w:u w:val="single"/>
            <w:lang w:eastAsia="uk-UA"/>
          </w:rPr>
          <w:t>Порядок</w:t>
        </w:r>
      </w:hyperlink>
      <w:r w:rsidRPr="00A85A81">
        <w:rPr>
          <w:rFonts w:ascii="Times New Roman" w:eastAsia="Times New Roman" w:hAnsi="Times New Roman" w:cs="Times New Roman"/>
          <w:color w:val="000000"/>
          <w:sz w:val="24"/>
          <w:szCs w:val="24"/>
          <w:lang w:eastAsia="uk-UA"/>
        </w:rPr>
        <w:t> додатком 13</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color w:val="000000"/>
          <w:sz w:val="24"/>
          <w:szCs w:val="24"/>
          <w:lang w:eastAsia="uk-UA"/>
        </w:rPr>
        <w:t> такого змісту:</w:t>
      </w:r>
    </w:p>
    <w:tbl>
      <w:tblPr>
        <w:tblW w:w="5000" w:type="pct"/>
        <w:tblCellMar>
          <w:left w:w="0" w:type="dxa"/>
          <w:right w:w="0" w:type="dxa"/>
        </w:tblCellMar>
        <w:tblLook w:val="04A0" w:firstRow="1" w:lastRow="0" w:firstColumn="1" w:lastColumn="0" w:noHBand="0" w:noVBand="1"/>
      </w:tblPr>
      <w:tblGrid>
        <w:gridCol w:w="4481"/>
        <w:gridCol w:w="5152"/>
      </w:tblGrid>
      <w:tr w:rsidR="00A85A81" w:rsidRPr="00A85A81" w:rsidTr="00A85A8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64" w:name="n166"/>
            <w:bookmarkEnd w:id="1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“Додаток 13</w:t>
            </w:r>
            <w:r w:rsidRPr="00A85A81">
              <w:rPr>
                <w:rFonts w:ascii="Times New Roman" w:eastAsia="Times New Roman" w:hAnsi="Times New Roman" w:cs="Times New Roman"/>
                <w:b/>
                <w:bCs/>
                <w:color w:val="000000"/>
                <w:sz w:val="2"/>
                <w:szCs w:val="2"/>
                <w:vertAlign w:val="superscript"/>
                <w:lang w:eastAsia="uk-UA"/>
              </w:rPr>
              <w:t>-</w:t>
            </w:r>
            <w:r w:rsidRPr="00A85A81">
              <w:rPr>
                <w:rFonts w:ascii="Times New Roman" w:eastAsia="Times New Roman" w:hAnsi="Times New Roman" w:cs="Times New Roman"/>
                <w:b/>
                <w:bCs/>
                <w:color w:val="000000"/>
                <w:sz w:val="16"/>
                <w:szCs w:val="16"/>
                <w:vertAlign w:val="superscript"/>
                <w:lang w:eastAsia="uk-UA"/>
              </w:rPr>
              <w:t>1</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t>до Порядку</w:t>
            </w:r>
          </w:p>
        </w:tc>
      </w:tr>
    </w:tbl>
    <w:p w:rsidR="00A85A81" w:rsidRPr="00A85A81" w:rsidRDefault="00A85A81" w:rsidP="00A85A8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5" w:name="n167"/>
      <w:bookmarkEnd w:id="165"/>
      <w:r w:rsidRPr="00A85A81">
        <w:rPr>
          <w:rFonts w:ascii="Times New Roman" w:eastAsia="Times New Roman" w:hAnsi="Times New Roman" w:cs="Times New Roman"/>
          <w:b/>
          <w:bCs/>
          <w:color w:val="000000"/>
          <w:sz w:val="28"/>
          <w:szCs w:val="28"/>
          <w:lang w:eastAsia="uk-UA"/>
        </w:rPr>
        <w:t>ПОПЕРЕДНІЙ РЕЙТИНГ КАНДИДАТІВ </w:t>
      </w:r>
      <w:r w:rsidRPr="00A85A81">
        <w:rPr>
          <w:rFonts w:ascii="Times New Roman" w:eastAsia="Times New Roman" w:hAnsi="Times New Roman" w:cs="Times New Roman"/>
          <w:color w:val="000000"/>
          <w:sz w:val="24"/>
          <w:szCs w:val="24"/>
          <w:lang w:eastAsia="uk-UA"/>
        </w:rPr>
        <w:br/>
      </w:r>
      <w:r w:rsidRPr="00A85A81">
        <w:rPr>
          <w:rFonts w:ascii="Times New Roman" w:eastAsia="Times New Roman" w:hAnsi="Times New Roman" w:cs="Times New Roman"/>
          <w:b/>
          <w:bCs/>
          <w:color w:val="000000"/>
          <w:sz w:val="28"/>
          <w:szCs w:val="28"/>
          <w:lang w:eastAsia="uk-UA"/>
        </w:rPr>
        <w:t>за результатами тестування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52"/>
        <w:gridCol w:w="41"/>
        <w:gridCol w:w="2398"/>
        <w:gridCol w:w="1986"/>
        <w:gridCol w:w="3562"/>
      </w:tblGrid>
      <w:tr w:rsidR="00A85A81" w:rsidRPr="00A85A81" w:rsidTr="00A85A81">
        <w:tc>
          <w:tcPr>
            <w:tcW w:w="1635" w:type="dxa"/>
            <w:tcBorders>
              <w:top w:val="single" w:sz="6" w:space="0" w:color="000000"/>
              <w:left w:val="nil"/>
              <w:bottom w:val="single" w:sz="6" w:space="0" w:color="000000"/>
              <w:right w:val="single" w:sz="6" w:space="0" w:color="000000"/>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bookmarkStart w:id="166" w:name="n168"/>
            <w:bookmarkEnd w:id="166"/>
            <w:r w:rsidRPr="00A85A81">
              <w:rPr>
                <w:rFonts w:ascii="Times New Roman" w:eastAsia="Times New Roman" w:hAnsi="Times New Roman" w:cs="Times New Roman"/>
                <w:sz w:val="24"/>
                <w:szCs w:val="24"/>
                <w:lang w:eastAsia="uk-UA"/>
              </w:rPr>
              <w:t>Порядковий номер</w:t>
            </w:r>
          </w:p>
        </w:tc>
        <w:tc>
          <w:tcPr>
            <w:tcW w:w="28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Прізвище, ім’я та </w:t>
            </w:r>
            <w:r w:rsidRPr="00A85A81">
              <w:rPr>
                <w:rFonts w:ascii="Times New Roman" w:eastAsia="Times New Roman" w:hAnsi="Times New Roman" w:cs="Times New Roman"/>
                <w:sz w:val="24"/>
                <w:szCs w:val="24"/>
                <w:lang w:eastAsia="uk-UA"/>
              </w:rPr>
              <w:br/>
              <w:t>по батькові кандидата</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Загальна кількість балів</w:t>
            </w:r>
          </w:p>
        </w:tc>
        <w:tc>
          <w:tcPr>
            <w:tcW w:w="2475" w:type="dxa"/>
            <w:tcBorders>
              <w:top w:val="single" w:sz="6" w:space="0" w:color="000000"/>
              <w:left w:val="single" w:sz="6" w:space="0" w:color="000000"/>
              <w:bottom w:val="single" w:sz="6" w:space="0" w:color="000000"/>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Рейтинг</w:t>
            </w:r>
          </w:p>
        </w:tc>
      </w:tr>
      <w:tr w:rsidR="00A85A81" w:rsidRPr="00A85A81" w:rsidTr="00A85A81">
        <w:tc>
          <w:tcPr>
            <w:tcW w:w="1635" w:type="dxa"/>
            <w:tcBorders>
              <w:top w:val="single" w:sz="6" w:space="0" w:color="000000"/>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820" w:type="dxa"/>
            <w:gridSpan w:val="2"/>
            <w:tcBorders>
              <w:top w:val="single" w:sz="6" w:space="0" w:color="000000"/>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475" w:type="dxa"/>
            <w:tcBorders>
              <w:top w:val="single" w:sz="6" w:space="0" w:color="000000"/>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475" w:type="dxa"/>
            <w:tcBorders>
              <w:top w:val="single" w:sz="6" w:space="0" w:color="000000"/>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r>
      <w:tr w:rsidR="00A85A81" w:rsidRPr="00A85A81" w:rsidTr="00A85A81">
        <w:tc>
          <w:tcPr>
            <w:tcW w:w="163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820"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47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47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r>
      <w:tr w:rsidR="00A85A81" w:rsidRPr="00A85A81" w:rsidTr="00A85A81">
        <w:tc>
          <w:tcPr>
            <w:tcW w:w="163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820"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47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c>
          <w:tcPr>
            <w:tcW w:w="247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p>
        </w:tc>
      </w:tr>
      <w:tr w:rsidR="00A85A81" w:rsidRPr="00A85A81" w:rsidTr="00A85A81">
        <w:tc>
          <w:tcPr>
            <w:tcW w:w="1860"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Адміністратор</w:t>
            </w:r>
          </w:p>
        </w:tc>
        <w:tc>
          <w:tcPr>
            <w:tcW w:w="2655" w:type="dxa"/>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________________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color w:val="000000"/>
                <w:sz w:val="20"/>
                <w:szCs w:val="20"/>
                <w:lang w:eastAsia="uk-UA"/>
              </w:rPr>
              <w:t>(підпис)</w:t>
            </w:r>
          </w:p>
        </w:tc>
        <w:tc>
          <w:tcPr>
            <w:tcW w:w="4920" w:type="dxa"/>
            <w:gridSpan w:val="2"/>
            <w:tcBorders>
              <w:top w:val="nil"/>
              <w:left w:val="nil"/>
              <w:bottom w:val="nil"/>
              <w:right w:val="nil"/>
            </w:tcBorders>
            <w:shd w:val="clear" w:color="auto" w:fill="auto"/>
            <w:hideMark/>
          </w:tcPr>
          <w:p w:rsidR="00A85A81" w:rsidRPr="00A85A81" w:rsidRDefault="00A85A81" w:rsidP="00A85A81">
            <w:pPr>
              <w:spacing w:before="150" w:after="150" w:line="240" w:lineRule="auto"/>
              <w:jc w:val="center"/>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t>________________________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color w:val="000000"/>
                <w:sz w:val="20"/>
                <w:szCs w:val="20"/>
                <w:lang w:eastAsia="uk-UA"/>
              </w:rPr>
              <w:t>(прізвище, ім</w:t>
            </w:r>
            <w:r w:rsidRPr="00A85A81">
              <w:rPr>
                <w:rFonts w:ascii="Times New Roman" w:eastAsia="Times New Roman" w:hAnsi="Times New Roman" w:cs="Times New Roman"/>
                <w:sz w:val="24"/>
                <w:szCs w:val="24"/>
                <w:lang w:eastAsia="uk-UA"/>
              </w:rPr>
              <w:t>’</w:t>
            </w:r>
            <w:r w:rsidRPr="00A85A81">
              <w:rPr>
                <w:rFonts w:ascii="Times New Roman" w:eastAsia="Times New Roman" w:hAnsi="Times New Roman" w:cs="Times New Roman"/>
                <w:color w:val="000000"/>
                <w:sz w:val="20"/>
                <w:szCs w:val="20"/>
                <w:lang w:eastAsia="uk-UA"/>
              </w:rPr>
              <w:t>я та по батькові)</w:t>
            </w:r>
          </w:p>
        </w:tc>
      </w:tr>
      <w:tr w:rsidR="00A85A81" w:rsidRPr="00A85A81" w:rsidTr="00A85A8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6"/>
        </w:trPr>
        <w:tc>
          <w:tcPr>
            <w:tcW w:w="1815"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bookmarkStart w:id="167" w:name="n169"/>
            <w:bookmarkEnd w:id="167"/>
            <w:r w:rsidRPr="00A85A81">
              <w:rPr>
                <w:rFonts w:ascii="Times New Roman" w:eastAsia="Times New Roman" w:hAnsi="Times New Roman" w:cs="Times New Roman"/>
                <w:color w:val="000000"/>
                <w:sz w:val="20"/>
                <w:szCs w:val="20"/>
                <w:lang w:eastAsia="uk-UA"/>
              </w:rPr>
              <w:t>__________</w:t>
            </w:r>
            <w:r w:rsidRPr="00A85A81">
              <w:rPr>
                <w:rFonts w:ascii="Times New Roman" w:eastAsia="Times New Roman" w:hAnsi="Times New Roman" w:cs="Times New Roman"/>
                <w:sz w:val="24"/>
                <w:szCs w:val="24"/>
                <w:lang w:eastAsia="uk-UA"/>
              </w:rPr>
              <w:t> </w:t>
            </w: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color w:val="000000"/>
                <w:sz w:val="20"/>
                <w:szCs w:val="20"/>
                <w:lang w:eastAsia="uk-UA"/>
              </w:rPr>
              <w:t>Примітка.</w:t>
            </w:r>
          </w:p>
        </w:tc>
        <w:tc>
          <w:tcPr>
            <w:tcW w:w="10875" w:type="dxa"/>
            <w:gridSpan w:val="4"/>
            <w:vMerge w:val="restart"/>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before="150" w:after="150" w:line="240" w:lineRule="auto"/>
              <w:rPr>
                <w:rFonts w:ascii="Times New Roman" w:eastAsia="Times New Roman" w:hAnsi="Times New Roman" w:cs="Times New Roman"/>
                <w:sz w:val="24"/>
                <w:szCs w:val="24"/>
                <w:lang w:eastAsia="uk-UA"/>
              </w:rPr>
            </w:pPr>
            <w:r w:rsidRPr="00A85A81">
              <w:rPr>
                <w:rFonts w:ascii="Times New Roman" w:eastAsia="Times New Roman" w:hAnsi="Times New Roman" w:cs="Times New Roman"/>
                <w:sz w:val="24"/>
                <w:szCs w:val="24"/>
                <w:lang w:eastAsia="uk-UA"/>
              </w:rPr>
              <w:br/>
            </w:r>
            <w:r w:rsidRPr="00A85A81">
              <w:rPr>
                <w:rFonts w:ascii="Times New Roman" w:eastAsia="Times New Roman" w:hAnsi="Times New Roman" w:cs="Times New Roman"/>
                <w:color w:val="000000"/>
                <w:sz w:val="20"/>
                <w:szCs w:val="20"/>
                <w:lang w:eastAsia="uk-UA"/>
              </w:rPr>
              <w:t>Попередній рейтинг кандидатів визначається починаючи з найвищого балу, який набрав кандидат.”.</w:t>
            </w:r>
          </w:p>
        </w:tc>
      </w:tr>
      <w:tr w:rsidR="00A85A81" w:rsidRPr="00A85A81" w:rsidTr="00A85A8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276"/>
        </w:trPr>
        <w:tc>
          <w:tcPr>
            <w:tcW w:w="0" w:type="auto"/>
            <w:vMerge/>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c>
          <w:tcPr>
            <w:tcW w:w="0" w:type="auto"/>
            <w:gridSpan w:val="4"/>
            <w:vMerge/>
            <w:tcBorders>
              <w:top w:val="single" w:sz="2" w:space="0" w:color="auto"/>
              <w:left w:val="single" w:sz="2" w:space="0" w:color="auto"/>
              <w:bottom w:val="single" w:sz="2" w:space="0" w:color="auto"/>
              <w:right w:val="single" w:sz="2" w:space="0" w:color="auto"/>
            </w:tcBorders>
            <w:shd w:val="clear" w:color="auto" w:fill="auto"/>
            <w:hideMark/>
          </w:tcPr>
          <w:p w:rsidR="00A85A81" w:rsidRPr="00A85A81" w:rsidRDefault="00A85A81" w:rsidP="00A85A81">
            <w:pPr>
              <w:spacing w:after="0" w:line="240" w:lineRule="auto"/>
              <w:rPr>
                <w:rFonts w:ascii="Times New Roman" w:eastAsia="Times New Roman" w:hAnsi="Times New Roman" w:cs="Times New Roman"/>
                <w:sz w:val="24"/>
                <w:szCs w:val="24"/>
                <w:lang w:eastAsia="uk-UA"/>
              </w:rPr>
            </w:pPr>
          </w:p>
        </w:tc>
      </w:tr>
    </w:tbl>
    <w:p w:rsidR="00A85A81" w:rsidRPr="00A85A81" w:rsidRDefault="00A85A81" w:rsidP="00A85A81">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p>
    <w:p w:rsidR="00A85A81" w:rsidRPr="00A85A81" w:rsidRDefault="00A85A81" w:rsidP="00A85A81">
      <w:pPr>
        <w:spacing w:after="0" w:line="240" w:lineRule="auto"/>
        <w:rPr>
          <w:rFonts w:ascii="Roboto" w:eastAsia="Times New Roman" w:hAnsi="Roboto" w:cs="Times New Roman"/>
          <w:color w:val="292B2C"/>
          <w:sz w:val="26"/>
          <w:szCs w:val="26"/>
          <w:lang w:eastAsia="uk-UA"/>
        </w:rPr>
      </w:pPr>
      <w:r w:rsidRPr="00A85A81">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A85A81" w:rsidRPr="00A85A81" w:rsidRDefault="00A85A81" w:rsidP="00A85A81">
      <w:pPr>
        <w:spacing w:after="100" w:afterAutospacing="1" w:line="240" w:lineRule="auto"/>
        <w:outlineLvl w:val="1"/>
        <w:rPr>
          <w:rFonts w:ascii="inherit" w:eastAsia="Times New Roman" w:hAnsi="inherit" w:cs="Times New Roman"/>
          <w:color w:val="333333"/>
          <w:sz w:val="36"/>
          <w:szCs w:val="36"/>
          <w:lang w:eastAsia="uk-UA"/>
        </w:rPr>
      </w:pPr>
      <w:r w:rsidRPr="00A85A81">
        <w:rPr>
          <w:rFonts w:ascii="inherit" w:eastAsia="Times New Roman" w:hAnsi="inherit" w:cs="Times New Roman"/>
          <w:color w:val="333333"/>
          <w:sz w:val="36"/>
          <w:szCs w:val="36"/>
          <w:lang w:eastAsia="uk-UA"/>
        </w:rPr>
        <w:t>Публікації документа</w:t>
      </w:r>
    </w:p>
    <w:p w:rsidR="00A85A81" w:rsidRPr="00A85A81" w:rsidRDefault="00A85A81" w:rsidP="00A85A81">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A85A81">
        <w:rPr>
          <w:rFonts w:ascii="Roboto" w:eastAsia="Times New Roman" w:hAnsi="Roboto" w:cs="Times New Roman"/>
          <w:b/>
          <w:bCs/>
          <w:color w:val="292B2C"/>
          <w:sz w:val="26"/>
          <w:szCs w:val="26"/>
          <w:lang w:eastAsia="uk-UA"/>
        </w:rPr>
        <w:t>Урядовий кур'єр</w:t>
      </w:r>
      <w:r w:rsidRPr="00A85A81">
        <w:rPr>
          <w:rFonts w:ascii="Roboto" w:eastAsia="Times New Roman" w:hAnsi="Roboto" w:cs="Times New Roman"/>
          <w:color w:val="292B2C"/>
          <w:sz w:val="26"/>
          <w:szCs w:val="26"/>
          <w:lang w:eastAsia="uk-UA"/>
        </w:rPr>
        <w:t> від 18.05.2018 — № 93</w:t>
      </w:r>
    </w:p>
    <w:p w:rsidR="00A85A81" w:rsidRPr="00A85A81" w:rsidRDefault="00A85A81" w:rsidP="00A85A81">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A85A81">
        <w:rPr>
          <w:rFonts w:ascii="Roboto" w:eastAsia="Times New Roman" w:hAnsi="Roboto" w:cs="Times New Roman"/>
          <w:b/>
          <w:bCs/>
          <w:color w:val="292B2C"/>
          <w:sz w:val="26"/>
          <w:szCs w:val="26"/>
          <w:lang w:eastAsia="uk-UA"/>
        </w:rPr>
        <w:t>Офіційний вісник України</w:t>
      </w:r>
      <w:r w:rsidRPr="00A85A81">
        <w:rPr>
          <w:rFonts w:ascii="Roboto" w:eastAsia="Times New Roman" w:hAnsi="Roboto" w:cs="Times New Roman"/>
          <w:color w:val="292B2C"/>
          <w:sz w:val="26"/>
          <w:szCs w:val="26"/>
          <w:lang w:eastAsia="uk-UA"/>
        </w:rPr>
        <w:t> від 29.05.2018 — 2018 р., № 41, стор. 37, стаття 1453, код акта 90260/2018</w:t>
      </w:r>
    </w:p>
    <w:p w:rsidR="000052C5" w:rsidRDefault="00A85A81">
      <w:bookmarkStart w:id="169" w:name="_GoBack"/>
      <w:bookmarkEnd w:id="169"/>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F7D"/>
    <w:multiLevelType w:val="multilevel"/>
    <w:tmpl w:val="480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A6"/>
    <w:rsid w:val="002B652F"/>
    <w:rsid w:val="003422B7"/>
    <w:rsid w:val="009C1CA6"/>
    <w:rsid w:val="00A85A81"/>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B59D0-C4D7-41FC-9B64-9B89B8BA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85A8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A81"/>
    <w:rPr>
      <w:rFonts w:ascii="Times New Roman" w:eastAsia="Times New Roman" w:hAnsi="Times New Roman" w:cs="Times New Roman"/>
      <w:b/>
      <w:bCs/>
      <w:sz w:val="36"/>
      <w:szCs w:val="36"/>
      <w:lang w:eastAsia="uk-UA"/>
    </w:rPr>
  </w:style>
  <w:style w:type="paragraph" w:customStyle="1" w:styleId="msonormal0">
    <w:name w:val="msonormal"/>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A85A81"/>
  </w:style>
  <w:style w:type="paragraph" w:customStyle="1" w:styleId="rvps7">
    <w:name w:val="rvps7"/>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85A81"/>
  </w:style>
  <w:style w:type="character" w:customStyle="1" w:styleId="rvts64">
    <w:name w:val="rvts64"/>
    <w:basedOn w:val="a0"/>
    <w:rsid w:val="00A85A81"/>
  </w:style>
  <w:style w:type="character" w:customStyle="1" w:styleId="rvts9">
    <w:name w:val="rvts9"/>
    <w:basedOn w:val="a0"/>
    <w:rsid w:val="00A85A81"/>
  </w:style>
  <w:style w:type="paragraph" w:customStyle="1" w:styleId="rvps6">
    <w:name w:val="rvps6"/>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85A81"/>
  </w:style>
  <w:style w:type="character" w:styleId="a3">
    <w:name w:val="Hyperlink"/>
    <w:basedOn w:val="a0"/>
    <w:uiPriority w:val="99"/>
    <w:semiHidden/>
    <w:unhideWhenUsed/>
    <w:rsid w:val="00A85A81"/>
    <w:rPr>
      <w:color w:val="0000FF"/>
      <w:u w:val="single"/>
    </w:rPr>
  </w:style>
  <w:style w:type="character" w:styleId="a4">
    <w:name w:val="FollowedHyperlink"/>
    <w:basedOn w:val="a0"/>
    <w:uiPriority w:val="99"/>
    <w:semiHidden/>
    <w:unhideWhenUsed/>
    <w:rsid w:val="00A85A81"/>
    <w:rPr>
      <w:color w:val="800080"/>
      <w:u w:val="single"/>
    </w:rPr>
  </w:style>
  <w:style w:type="paragraph" w:customStyle="1" w:styleId="rvps4">
    <w:name w:val="rvps4"/>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85A81"/>
  </w:style>
  <w:style w:type="paragraph" w:customStyle="1" w:styleId="rvps15">
    <w:name w:val="rvps15"/>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85A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A85A81"/>
  </w:style>
  <w:style w:type="character" w:customStyle="1" w:styleId="rvts15">
    <w:name w:val="rvts15"/>
    <w:basedOn w:val="a0"/>
    <w:rsid w:val="00A85A81"/>
  </w:style>
  <w:style w:type="character" w:customStyle="1" w:styleId="rvts82">
    <w:name w:val="rvts82"/>
    <w:basedOn w:val="a0"/>
    <w:rsid w:val="00A8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3425">
      <w:bodyDiv w:val="1"/>
      <w:marLeft w:val="0"/>
      <w:marRight w:val="0"/>
      <w:marTop w:val="0"/>
      <w:marBottom w:val="0"/>
      <w:divBdr>
        <w:top w:val="none" w:sz="0" w:space="0" w:color="auto"/>
        <w:left w:val="none" w:sz="0" w:space="0" w:color="auto"/>
        <w:bottom w:val="none" w:sz="0" w:space="0" w:color="auto"/>
        <w:right w:val="none" w:sz="0" w:space="0" w:color="auto"/>
      </w:divBdr>
      <w:divsChild>
        <w:div w:id="1675913010">
          <w:marLeft w:val="0"/>
          <w:marRight w:val="0"/>
          <w:marTop w:val="0"/>
          <w:marBottom w:val="0"/>
          <w:divBdr>
            <w:top w:val="none" w:sz="0" w:space="0" w:color="auto"/>
            <w:left w:val="none" w:sz="0" w:space="0" w:color="auto"/>
            <w:bottom w:val="none" w:sz="0" w:space="0" w:color="auto"/>
            <w:right w:val="none" w:sz="0" w:space="0" w:color="auto"/>
          </w:divBdr>
          <w:divsChild>
            <w:div w:id="1376075483">
              <w:marLeft w:val="0"/>
              <w:marRight w:val="0"/>
              <w:marTop w:val="0"/>
              <w:marBottom w:val="0"/>
              <w:divBdr>
                <w:top w:val="none" w:sz="0" w:space="0" w:color="auto"/>
                <w:left w:val="none" w:sz="0" w:space="0" w:color="auto"/>
                <w:bottom w:val="none" w:sz="0" w:space="0" w:color="auto"/>
                <w:right w:val="none" w:sz="0" w:space="0" w:color="auto"/>
              </w:divBdr>
              <w:divsChild>
                <w:div w:id="1812015596">
                  <w:marLeft w:val="0"/>
                  <w:marRight w:val="0"/>
                  <w:marTop w:val="0"/>
                  <w:marBottom w:val="150"/>
                  <w:divBdr>
                    <w:top w:val="none" w:sz="0" w:space="0" w:color="auto"/>
                    <w:left w:val="none" w:sz="0" w:space="0" w:color="auto"/>
                    <w:bottom w:val="none" w:sz="0" w:space="0" w:color="auto"/>
                    <w:right w:val="none" w:sz="0" w:space="0" w:color="auto"/>
                  </w:divBdr>
                </w:div>
                <w:div w:id="1686983205">
                  <w:marLeft w:val="0"/>
                  <w:marRight w:val="0"/>
                  <w:marTop w:val="0"/>
                  <w:marBottom w:val="150"/>
                  <w:divBdr>
                    <w:top w:val="none" w:sz="0" w:space="0" w:color="auto"/>
                    <w:left w:val="none" w:sz="0" w:space="0" w:color="auto"/>
                    <w:bottom w:val="none" w:sz="0" w:space="0" w:color="auto"/>
                    <w:right w:val="none" w:sz="0" w:space="0" w:color="auto"/>
                  </w:divBdr>
                </w:div>
                <w:div w:id="1400052694">
                  <w:marLeft w:val="0"/>
                  <w:marRight w:val="0"/>
                  <w:marTop w:val="0"/>
                  <w:marBottom w:val="150"/>
                  <w:divBdr>
                    <w:top w:val="none" w:sz="0" w:space="0" w:color="auto"/>
                    <w:left w:val="none" w:sz="0" w:space="0" w:color="auto"/>
                    <w:bottom w:val="none" w:sz="0" w:space="0" w:color="auto"/>
                    <w:right w:val="none" w:sz="0" w:space="0" w:color="auto"/>
                  </w:divBdr>
                </w:div>
                <w:div w:id="697238738">
                  <w:marLeft w:val="0"/>
                  <w:marRight w:val="0"/>
                  <w:marTop w:val="0"/>
                  <w:marBottom w:val="150"/>
                  <w:divBdr>
                    <w:top w:val="none" w:sz="0" w:space="0" w:color="auto"/>
                    <w:left w:val="none" w:sz="0" w:space="0" w:color="auto"/>
                    <w:bottom w:val="none" w:sz="0" w:space="0" w:color="auto"/>
                    <w:right w:val="none" w:sz="0" w:space="0" w:color="auto"/>
                  </w:divBdr>
                </w:div>
                <w:div w:id="493886090">
                  <w:marLeft w:val="0"/>
                  <w:marRight w:val="0"/>
                  <w:marTop w:val="150"/>
                  <w:marBottom w:val="150"/>
                  <w:divBdr>
                    <w:top w:val="none" w:sz="0" w:space="0" w:color="auto"/>
                    <w:left w:val="none" w:sz="0" w:space="0" w:color="auto"/>
                    <w:bottom w:val="none" w:sz="0" w:space="0" w:color="auto"/>
                    <w:right w:val="none" w:sz="0" w:space="0" w:color="auto"/>
                  </w:divBdr>
                </w:div>
                <w:div w:id="1535314544">
                  <w:marLeft w:val="0"/>
                  <w:marRight w:val="0"/>
                  <w:marTop w:val="0"/>
                  <w:marBottom w:val="150"/>
                  <w:divBdr>
                    <w:top w:val="none" w:sz="0" w:space="0" w:color="auto"/>
                    <w:left w:val="none" w:sz="0" w:space="0" w:color="auto"/>
                    <w:bottom w:val="none" w:sz="0" w:space="0" w:color="auto"/>
                    <w:right w:val="none" w:sz="0" w:space="0" w:color="auto"/>
                  </w:divBdr>
                </w:div>
                <w:div w:id="1117718999">
                  <w:marLeft w:val="0"/>
                  <w:marRight w:val="0"/>
                  <w:marTop w:val="150"/>
                  <w:marBottom w:val="150"/>
                  <w:divBdr>
                    <w:top w:val="none" w:sz="0" w:space="0" w:color="auto"/>
                    <w:left w:val="none" w:sz="0" w:space="0" w:color="auto"/>
                    <w:bottom w:val="none" w:sz="0" w:space="0" w:color="auto"/>
                    <w:right w:val="none" w:sz="0" w:space="0" w:color="auto"/>
                  </w:divBdr>
                </w:div>
                <w:div w:id="430011053">
                  <w:marLeft w:val="0"/>
                  <w:marRight w:val="0"/>
                  <w:marTop w:val="0"/>
                  <w:marBottom w:val="150"/>
                  <w:divBdr>
                    <w:top w:val="none" w:sz="0" w:space="0" w:color="auto"/>
                    <w:left w:val="none" w:sz="0" w:space="0" w:color="auto"/>
                    <w:bottom w:val="none" w:sz="0" w:space="0" w:color="auto"/>
                    <w:right w:val="none" w:sz="0" w:space="0" w:color="auto"/>
                  </w:divBdr>
                </w:div>
                <w:div w:id="985234015">
                  <w:marLeft w:val="0"/>
                  <w:marRight w:val="0"/>
                  <w:marTop w:val="150"/>
                  <w:marBottom w:val="150"/>
                  <w:divBdr>
                    <w:top w:val="none" w:sz="0" w:space="0" w:color="auto"/>
                    <w:left w:val="none" w:sz="0" w:space="0" w:color="auto"/>
                    <w:bottom w:val="none" w:sz="0" w:space="0" w:color="auto"/>
                    <w:right w:val="none" w:sz="0" w:space="0" w:color="auto"/>
                  </w:divBdr>
                </w:div>
                <w:div w:id="1533224219">
                  <w:marLeft w:val="0"/>
                  <w:marRight w:val="0"/>
                  <w:marTop w:val="0"/>
                  <w:marBottom w:val="150"/>
                  <w:divBdr>
                    <w:top w:val="none" w:sz="0" w:space="0" w:color="auto"/>
                    <w:left w:val="none" w:sz="0" w:space="0" w:color="auto"/>
                    <w:bottom w:val="none" w:sz="0" w:space="0" w:color="auto"/>
                    <w:right w:val="none" w:sz="0" w:space="0" w:color="auto"/>
                  </w:divBdr>
                </w:div>
                <w:div w:id="310017073">
                  <w:marLeft w:val="0"/>
                  <w:marRight w:val="0"/>
                  <w:marTop w:val="150"/>
                  <w:marBottom w:val="150"/>
                  <w:divBdr>
                    <w:top w:val="none" w:sz="0" w:space="0" w:color="auto"/>
                    <w:left w:val="none" w:sz="0" w:space="0" w:color="auto"/>
                    <w:bottom w:val="none" w:sz="0" w:space="0" w:color="auto"/>
                    <w:right w:val="none" w:sz="0" w:space="0" w:color="auto"/>
                  </w:divBdr>
                </w:div>
                <w:div w:id="1222715520">
                  <w:marLeft w:val="0"/>
                  <w:marRight w:val="0"/>
                  <w:marTop w:val="0"/>
                  <w:marBottom w:val="150"/>
                  <w:divBdr>
                    <w:top w:val="none" w:sz="0" w:space="0" w:color="auto"/>
                    <w:left w:val="none" w:sz="0" w:space="0" w:color="auto"/>
                    <w:bottom w:val="none" w:sz="0" w:space="0" w:color="auto"/>
                    <w:right w:val="none" w:sz="0" w:space="0" w:color="auto"/>
                  </w:divBdr>
                </w:div>
                <w:div w:id="375618088">
                  <w:marLeft w:val="0"/>
                  <w:marRight w:val="0"/>
                  <w:marTop w:val="150"/>
                  <w:marBottom w:val="150"/>
                  <w:divBdr>
                    <w:top w:val="none" w:sz="0" w:space="0" w:color="auto"/>
                    <w:left w:val="none" w:sz="0" w:space="0" w:color="auto"/>
                    <w:bottom w:val="none" w:sz="0" w:space="0" w:color="auto"/>
                    <w:right w:val="none" w:sz="0" w:space="0" w:color="auto"/>
                  </w:divBdr>
                </w:div>
                <w:div w:id="2140299551">
                  <w:marLeft w:val="0"/>
                  <w:marRight w:val="0"/>
                  <w:marTop w:val="0"/>
                  <w:marBottom w:val="150"/>
                  <w:divBdr>
                    <w:top w:val="none" w:sz="0" w:space="0" w:color="auto"/>
                    <w:left w:val="none" w:sz="0" w:space="0" w:color="auto"/>
                    <w:bottom w:val="none" w:sz="0" w:space="0" w:color="auto"/>
                    <w:right w:val="none" w:sz="0" w:space="0" w:color="auto"/>
                  </w:divBdr>
                </w:div>
                <w:div w:id="7803445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39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4572-17" TargetMode="External"/><Relationship Id="rId21" Type="http://schemas.openxmlformats.org/officeDocument/2006/relationships/hyperlink" Target="http://zakon.rada.gov.ua/laws/show/246-2016-%D0%BF" TargetMode="External"/><Relationship Id="rId42" Type="http://schemas.openxmlformats.org/officeDocument/2006/relationships/hyperlink" Target="http://zakon.rada.gov.ua/laws/show/246-2016-%D0%BF" TargetMode="External"/><Relationship Id="rId47" Type="http://schemas.openxmlformats.org/officeDocument/2006/relationships/hyperlink" Target="http://zakon.rada.gov.ua/laws/show/1700-18" TargetMode="External"/><Relationship Id="rId63" Type="http://schemas.openxmlformats.org/officeDocument/2006/relationships/hyperlink" Target="http://zakon.rada.gov.ua/laws/show/254%D0%BA/96-%D0%B2%D1%80" TargetMode="External"/><Relationship Id="rId68" Type="http://schemas.openxmlformats.org/officeDocument/2006/relationships/hyperlink" Target="http://zakon.rada.gov.ua/laws/show/889-19" TargetMode="External"/><Relationship Id="rId7" Type="http://schemas.openxmlformats.org/officeDocument/2006/relationships/hyperlink" Target="http://zakon.rada.gov.ua/laws/show/246-2016-%D0%B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246-2016-%D0%BF" TargetMode="External"/><Relationship Id="rId29" Type="http://schemas.openxmlformats.org/officeDocument/2006/relationships/hyperlink" Target="http://zakon.rada.gov.ua/laws/show/246-2016-%D0%BF" TargetMode="External"/><Relationship Id="rId11" Type="http://schemas.openxmlformats.org/officeDocument/2006/relationships/hyperlink" Target="http://zakon.rada.gov.ua/laws/show/246-2016-%D0%BF" TargetMode="External"/><Relationship Id="rId24" Type="http://schemas.openxmlformats.org/officeDocument/2006/relationships/hyperlink" Target="http://zakon.rada.gov.ua/laws/show/889-19" TargetMode="External"/><Relationship Id="rId32" Type="http://schemas.openxmlformats.org/officeDocument/2006/relationships/hyperlink" Target="http://zakon.rada.gov.ua/laws/show/889-19" TargetMode="External"/><Relationship Id="rId37" Type="http://schemas.openxmlformats.org/officeDocument/2006/relationships/hyperlink" Target="http://zakon.rada.gov.ua/laws/show/246-2016-%D0%BF" TargetMode="External"/><Relationship Id="rId40" Type="http://schemas.openxmlformats.org/officeDocument/2006/relationships/hyperlink" Target="http://zakon.rada.gov.ua/laws/show/246-2016-%D0%BF" TargetMode="External"/><Relationship Id="rId45" Type="http://schemas.openxmlformats.org/officeDocument/2006/relationships/hyperlink" Target="http://zakon.rada.gov.ua/laws/show/254%D0%BA/96-%D0%B2%D1%80" TargetMode="External"/><Relationship Id="rId53" Type="http://schemas.openxmlformats.org/officeDocument/2006/relationships/hyperlink" Target="http://zakon.rada.gov.ua/laws/show/1700-18" TargetMode="External"/><Relationship Id="rId58" Type="http://schemas.openxmlformats.org/officeDocument/2006/relationships/hyperlink" Target="http://zakon.rada.gov.ua/laws/show/889-19" TargetMode="External"/><Relationship Id="rId66" Type="http://schemas.openxmlformats.org/officeDocument/2006/relationships/hyperlink" Target="http://zakon.rada.gov.ua/laws/show/889-19" TargetMode="External"/><Relationship Id="rId5" Type="http://schemas.openxmlformats.org/officeDocument/2006/relationships/image" Target="media/image1.gif"/><Relationship Id="rId61" Type="http://schemas.openxmlformats.org/officeDocument/2006/relationships/hyperlink" Target="http://zakon.rada.gov.ua/laws/show/889-19" TargetMode="External"/><Relationship Id="rId19" Type="http://schemas.openxmlformats.org/officeDocument/2006/relationships/hyperlink" Target="http://zakon.rada.gov.ua/laws/show/246-2016-%D0%BF" TargetMode="External"/><Relationship Id="rId14" Type="http://schemas.openxmlformats.org/officeDocument/2006/relationships/hyperlink" Target="http://zakon.rada.gov.ua/laws/show/246-2016-%D0%BF" TargetMode="External"/><Relationship Id="rId22" Type="http://schemas.openxmlformats.org/officeDocument/2006/relationships/hyperlink" Target="http://zakon.rada.gov.ua/laws/show/246-2016-%D0%BF" TargetMode="External"/><Relationship Id="rId27" Type="http://schemas.openxmlformats.org/officeDocument/2006/relationships/hyperlink" Target="http://zakon.rada.gov.ua/laws/show/246-2016-%D0%BF" TargetMode="External"/><Relationship Id="rId30" Type="http://schemas.openxmlformats.org/officeDocument/2006/relationships/hyperlink" Target="http://zakon.rada.gov.ua/laws/show/246-2016-%D0%BF" TargetMode="External"/><Relationship Id="rId35" Type="http://schemas.openxmlformats.org/officeDocument/2006/relationships/hyperlink" Target="http://zakon.rada.gov.ua/laws/show/246-2016-%D0%BF" TargetMode="External"/><Relationship Id="rId43" Type="http://schemas.openxmlformats.org/officeDocument/2006/relationships/hyperlink" Target="http://zakon.rada.gov.ua/laws/show/246-2016-%D0%BF" TargetMode="External"/><Relationship Id="rId48" Type="http://schemas.openxmlformats.org/officeDocument/2006/relationships/hyperlink" Target="http://zakon.rada.gov.ua/laws/show/889-19" TargetMode="External"/><Relationship Id="rId56" Type="http://schemas.openxmlformats.org/officeDocument/2006/relationships/hyperlink" Target="http://zakon.rada.gov.ua/laws/show/889-19" TargetMode="External"/><Relationship Id="rId64" Type="http://schemas.openxmlformats.org/officeDocument/2006/relationships/hyperlink" Target="http://zakon.rada.gov.ua/laws/show/889-19" TargetMode="External"/><Relationship Id="rId69" Type="http://schemas.openxmlformats.org/officeDocument/2006/relationships/hyperlink" Target="http://zakon.rada.gov.ua/laws/show/246-2016-%D0%BF" TargetMode="External"/><Relationship Id="rId8" Type="http://schemas.openxmlformats.org/officeDocument/2006/relationships/hyperlink" Target="http://zakon.rada.gov.ua/laws/show/246-2016-%D0%BF" TargetMode="External"/><Relationship Id="rId51" Type="http://schemas.openxmlformats.org/officeDocument/2006/relationships/hyperlink" Target="http://zakon.rada.gov.ua/laws/show/254%D0%BA/96-%D0%B2%D1%80" TargetMode="External"/><Relationship Id="rId3" Type="http://schemas.openxmlformats.org/officeDocument/2006/relationships/settings" Target="settings.xml"/><Relationship Id="rId12" Type="http://schemas.openxmlformats.org/officeDocument/2006/relationships/hyperlink" Target="http://zakon.rada.gov.ua/laws/show/246-2016-%D0%BF" TargetMode="External"/><Relationship Id="rId17" Type="http://schemas.openxmlformats.org/officeDocument/2006/relationships/hyperlink" Target="http://zakon.rada.gov.ua/laws/show/246-2016-%D0%BF" TargetMode="External"/><Relationship Id="rId25" Type="http://schemas.openxmlformats.org/officeDocument/2006/relationships/hyperlink" Target="http://zakon.rada.gov.ua/laws/show/889-19" TargetMode="External"/><Relationship Id="rId33" Type="http://schemas.openxmlformats.org/officeDocument/2006/relationships/hyperlink" Target="http://zakon.rada.gov.ua/laws/show/889-19" TargetMode="External"/><Relationship Id="rId38" Type="http://schemas.openxmlformats.org/officeDocument/2006/relationships/hyperlink" Target="http://zakon.rada.gov.ua/laws/show/246-2016-%D0%BF" TargetMode="External"/><Relationship Id="rId46" Type="http://schemas.openxmlformats.org/officeDocument/2006/relationships/hyperlink" Target="http://zakon.rada.gov.ua/laws/show/889-19" TargetMode="External"/><Relationship Id="rId59" Type="http://schemas.openxmlformats.org/officeDocument/2006/relationships/hyperlink" Target="http://zakon.rada.gov.ua/laws/show/1700-18" TargetMode="External"/><Relationship Id="rId67" Type="http://schemas.openxmlformats.org/officeDocument/2006/relationships/hyperlink" Target="http://zakon.rada.gov.ua/laws/show/889-19" TargetMode="External"/><Relationship Id="rId20" Type="http://schemas.openxmlformats.org/officeDocument/2006/relationships/hyperlink" Target="http://zakon.rada.gov.ua/laws/show/246-2016-%D0%BF" TargetMode="External"/><Relationship Id="rId41" Type="http://schemas.openxmlformats.org/officeDocument/2006/relationships/hyperlink" Target="http://zakon.rada.gov.ua/laws/show/246-2016-%D0%BF" TargetMode="External"/><Relationship Id="rId54" Type="http://schemas.openxmlformats.org/officeDocument/2006/relationships/hyperlink" Target="http://zakon.rada.gov.ua/laws/show/889-19" TargetMode="External"/><Relationship Id="rId62" Type="http://schemas.openxmlformats.org/officeDocument/2006/relationships/hyperlink" Target="http://zakon.rada.gov.ua/laws/show/889-19"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rada.gov.ua/laws/show/246-2016-%D0%BF" TargetMode="External"/><Relationship Id="rId15" Type="http://schemas.openxmlformats.org/officeDocument/2006/relationships/hyperlink" Target="http://zakon.rada.gov.ua/laws/show/246-2016-%D0%BF" TargetMode="External"/><Relationship Id="rId23" Type="http://schemas.openxmlformats.org/officeDocument/2006/relationships/hyperlink" Target="http://zakon.rada.gov.ua/laws/show/246-2016-%D0%BF" TargetMode="External"/><Relationship Id="rId28" Type="http://schemas.openxmlformats.org/officeDocument/2006/relationships/hyperlink" Target="http://zakon.rada.gov.ua/laws/show/246-2016-%D0%BF" TargetMode="External"/><Relationship Id="rId36" Type="http://schemas.openxmlformats.org/officeDocument/2006/relationships/hyperlink" Target="http://zakon.rada.gov.ua/laws/show/246-2016-%D0%BF" TargetMode="External"/><Relationship Id="rId49" Type="http://schemas.openxmlformats.org/officeDocument/2006/relationships/hyperlink" Target="http://zakon.rada.gov.ua/laws/show/889-19" TargetMode="External"/><Relationship Id="rId57" Type="http://schemas.openxmlformats.org/officeDocument/2006/relationships/hyperlink" Target="http://zakon.rada.gov.ua/laws/show/254%D0%BA/96-%D0%B2%D1%80" TargetMode="External"/><Relationship Id="rId10" Type="http://schemas.openxmlformats.org/officeDocument/2006/relationships/hyperlink" Target="http://zakon.rada.gov.ua/laws/show/889-19" TargetMode="External"/><Relationship Id="rId31" Type="http://schemas.openxmlformats.org/officeDocument/2006/relationships/hyperlink" Target="http://zakon.rada.gov.ua/laws/show/889-19" TargetMode="External"/><Relationship Id="rId44" Type="http://schemas.openxmlformats.org/officeDocument/2006/relationships/hyperlink" Target="http://zakon.rada.gov.ua/laws/show/246-2016-%D0%BF" TargetMode="External"/><Relationship Id="rId52" Type="http://schemas.openxmlformats.org/officeDocument/2006/relationships/hyperlink" Target="http://zakon.rada.gov.ua/laws/show/889-19" TargetMode="External"/><Relationship Id="rId60" Type="http://schemas.openxmlformats.org/officeDocument/2006/relationships/hyperlink" Target="http://zakon.rada.gov.ua/laws/show/889-19" TargetMode="External"/><Relationship Id="rId65" Type="http://schemas.openxmlformats.org/officeDocument/2006/relationships/hyperlink" Target="http://zakon.rada.gov.ua/laws/show/1700-18" TargetMode="External"/><Relationship Id="rId4" Type="http://schemas.openxmlformats.org/officeDocument/2006/relationships/webSettings" Target="webSettings.xml"/><Relationship Id="rId9" Type="http://schemas.openxmlformats.org/officeDocument/2006/relationships/hyperlink" Target="http://zakon.rada.gov.ua/laws/show/246-2016-%D0%BF" TargetMode="External"/><Relationship Id="rId13" Type="http://schemas.openxmlformats.org/officeDocument/2006/relationships/hyperlink" Target="http://zakon.rada.gov.ua/laws/show/246-2016-%D0%BF" TargetMode="External"/><Relationship Id="rId18" Type="http://schemas.openxmlformats.org/officeDocument/2006/relationships/hyperlink" Target="http://zakon.rada.gov.ua/laws/show/246-2016-%D0%BF" TargetMode="External"/><Relationship Id="rId39" Type="http://schemas.openxmlformats.org/officeDocument/2006/relationships/hyperlink" Target="http://zakon.rada.gov.ua/laws/show/246-2016-%D0%BF" TargetMode="External"/><Relationship Id="rId34" Type="http://schemas.openxmlformats.org/officeDocument/2006/relationships/hyperlink" Target="http://zakon.rada.gov.ua/laws/show/246-2016-%D0%BF" TargetMode="External"/><Relationship Id="rId50" Type="http://schemas.openxmlformats.org/officeDocument/2006/relationships/hyperlink" Target="http://zakon.rada.gov.ua/laws/show/889-19" TargetMode="External"/><Relationship Id="rId55" Type="http://schemas.openxmlformats.org/officeDocument/2006/relationships/hyperlink" Target="http://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25480</Words>
  <Characters>14524</Characters>
  <Application>Microsoft Office Word</Application>
  <DocSecurity>0</DocSecurity>
  <Lines>121</Lines>
  <Paragraphs>79</Paragraphs>
  <ScaleCrop>false</ScaleCrop>
  <Company>SPecialiST RePack</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2018-10-26T09:04:00Z</dcterms:created>
  <dcterms:modified xsi:type="dcterms:W3CDTF">2018-10-26T09:04:00Z</dcterms:modified>
</cp:coreProperties>
</file>