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AD0090" w:rsidRPr="00AD0090" w:rsidTr="00AD009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150" w:after="150" w:line="240" w:lineRule="auto"/>
              <w:ind w:left="450" w:right="450"/>
              <w:jc w:val="center"/>
              <w:rPr>
                <w:rFonts w:ascii="Times New Roman" w:eastAsia="Times New Roman" w:hAnsi="Times New Roman" w:cs="Times New Roman"/>
                <w:sz w:val="24"/>
                <w:szCs w:val="24"/>
                <w:lang w:eastAsia="uk-UA"/>
              </w:rPr>
            </w:pPr>
            <w:r w:rsidRPr="00AD0090">
              <w:rPr>
                <w:rFonts w:ascii="Times New Roman" w:eastAsia="Times New Roman" w:hAnsi="Times New Roman" w:cs="Times New Roman"/>
                <w:noProof/>
                <w:sz w:val="24"/>
                <w:szCs w:val="24"/>
                <w:lang w:eastAsia="uk-UA"/>
              </w:rPr>
              <w:drawing>
                <wp:inline distT="0" distB="0" distL="0" distR="0">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AD0090" w:rsidRPr="00AD0090" w:rsidTr="00AD009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300" w:after="0" w:line="240" w:lineRule="auto"/>
              <w:ind w:left="450" w:right="450"/>
              <w:jc w:val="center"/>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32"/>
                <w:szCs w:val="32"/>
                <w:lang w:eastAsia="uk-UA"/>
              </w:rPr>
              <w:t>КАБІНЕТ МІНІСТРІВ УКРАЇНИ</w:t>
            </w:r>
            <w:r w:rsidRPr="00AD0090">
              <w:rPr>
                <w:rFonts w:ascii="Times New Roman" w:eastAsia="Times New Roman" w:hAnsi="Times New Roman" w:cs="Times New Roman"/>
                <w:sz w:val="24"/>
                <w:szCs w:val="24"/>
                <w:lang w:eastAsia="uk-UA"/>
              </w:rPr>
              <w:t> </w:t>
            </w:r>
            <w:r w:rsidRPr="00AD0090">
              <w:rPr>
                <w:rFonts w:ascii="Times New Roman" w:eastAsia="Times New Roman" w:hAnsi="Times New Roman" w:cs="Times New Roman"/>
                <w:sz w:val="24"/>
                <w:szCs w:val="24"/>
                <w:lang w:eastAsia="uk-UA"/>
              </w:rPr>
              <w:br/>
            </w:r>
            <w:r w:rsidRPr="00AD0090">
              <w:rPr>
                <w:rFonts w:ascii="Times New Roman" w:eastAsia="Times New Roman" w:hAnsi="Times New Roman" w:cs="Times New Roman"/>
                <w:b/>
                <w:bCs/>
                <w:color w:val="000000"/>
                <w:sz w:val="36"/>
                <w:szCs w:val="36"/>
                <w:lang w:eastAsia="uk-UA"/>
              </w:rPr>
              <w:t>ПОСТАНОВА</w:t>
            </w:r>
          </w:p>
        </w:tc>
      </w:tr>
      <w:tr w:rsidR="00AD0090" w:rsidRPr="00AD0090" w:rsidTr="00AD009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150" w:after="150" w:line="240" w:lineRule="auto"/>
              <w:ind w:left="450" w:right="450"/>
              <w:jc w:val="center"/>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24"/>
                <w:szCs w:val="24"/>
                <w:lang w:eastAsia="uk-UA"/>
              </w:rPr>
              <w:t>від 10 травня 2018 р. № 356</w:t>
            </w:r>
            <w:r w:rsidRPr="00AD0090">
              <w:rPr>
                <w:rFonts w:ascii="Times New Roman" w:eastAsia="Times New Roman" w:hAnsi="Times New Roman" w:cs="Times New Roman"/>
                <w:sz w:val="24"/>
                <w:szCs w:val="24"/>
                <w:lang w:eastAsia="uk-UA"/>
              </w:rPr>
              <w:t> </w:t>
            </w:r>
            <w:r w:rsidRPr="00AD0090">
              <w:rPr>
                <w:rFonts w:ascii="Times New Roman" w:eastAsia="Times New Roman" w:hAnsi="Times New Roman" w:cs="Times New Roman"/>
                <w:sz w:val="24"/>
                <w:szCs w:val="24"/>
                <w:lang w:eastAsia="uk-UA"/>
              </w:rPr>
              <w:br/>
            </w:r>
            <w:r w:rsidRPr="00AD0090">
              <w:rPr>
                <w:rFonts w:ascii="Times New Roman" w:eastAsia="Times New Roman" w:hAnsi="Times New Roman" w:cs="Times New Roman"/>
                <w:b/>
                <w:bCs/>
                <w:color w:val="000000"/>
                <w:sz w:val="24"/>
                <w:szCs w:val="24"/>
                <w:lang w:eastAsia="uk-UA"/>
              </w:rPr>
              <w:t>Київ</w:t>
            </w:r>
          </w:p>
        </w:tc>
      </w:tr>
    </w:tbl>
    <w:p w:rsidR="00AD0090" w:rsidRPr="00AD0090" w:rsidRDefault="00AD0090" w:rsidP="00AD009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D0090">
        <w:rPr>
          <w:rFonts w:ascii="Times New Roman" w:eastAsia="Times New Roman" w:hAnsi="Times New Roman" w:cs="Times New Roman"/>
          <w:b/>
          <w:bCs/>
          <w:color w:val="000000"/>
          <w:sz w:val="32"/>
          <w:szCs w:val="32"/>
          <w:lang w:eastAsia="uk-UA"/>
        </w:rPr>
        <w:t>Про внесення змін та визнання такими, що втратили чинність, деяких актів Кабінету Міністрів України у зв’язку з прийняттям Закону України “Про електронні довірчі послуги”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AD0090">
        <w:rPr>
          <w:rFonts w:ascii="Times New Roman" w:eastAsia="Times New Roman" w:hAnsi="Times New Roman" w:cs="Times New Roman"/>
          <w:color w:val="000000"/>
          <w:sz w:val="24"/>
          <w:szCs w:val="24"/>
          <w:lang w:eastAsia="uk-UA"/>
        </w:rPr>
        <w:t>Кабінет Міністрів України </w:t>
      </w:r>
      <w:r w:rsidRPr="00AD0090">
        <w:rPr>
          <w:rFonts w:ascii="Times New Roman" w:eastAsia="Times New Roman" w:hAnsi="Times New Roman" w:cs="Times New Roman"/>
          <w:b/>
          <w:bCs/>
          <w:color w:val="000000"/>
          <w:spacing w:val="30"/>
          <w:sz w:val="24"/>
          <w:szCs w:val="24"/>
          <w:lang w:eastAsia="uk-UA"/>
        </w:rPr>
        <w:t>постановляє:</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AD0090">
        <w:rPr>
          <w:rFonts w:ascii="Times New Roman" w:eastAsia="Times New Roman" w:hAnsi="Times New Roman" w:cs="Times New Roman"/>
          <w:color w:val="000000"/>
          <w:sz w:val="24"/>
          <w:szCs w:val="24"/>
          <w:lang w:eastAsia="uk-UA"/>
        </w:rPr>
        <w:t xml:space="preserve">1. </w:t>
      </w:r>
      <w:proofErr w:type="spellStart"/>
      <w:r w:rsidRPr="00AD0090">
        <w:rPr>
          <w:rFonts w:ascii="Times New Roman" w:eastAsia="Times New Roman" w:hAnsi="Times New Roman" w:cs="Times New Roman"/>
          <w:color w:val="000000"/>
          <w:sz w:val="24"/>
          <w:szCs w:val="24"/>
          <w:lang w:eastAsia="uk-UA"/>
        </w:rPr>
        <w:t>Внести</w:t>
      </w:r>
      <w:proofErr w:type="spellEnd"/>
      <w:r w:rsidRPr="00AD0090">
        <w:rPr>
          <w:rFonts w:ascii="Times New Roman" w:eastAsia="Times New Roman" w:hAnsi="Times New Roman" w:cs="Times New Roman"/>
          <w:color w:val="000000"/>
          <w:sz w:val="24"/>
          <w:szCs w:val="24"/>
          <w:lang w:eastAsia="uk-UA"/>
        </w:rPr>
        <w:t xml:space="preserve"> до актів Кабінету Міністрів України зміни, що додаються.</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AD0090">
        <w:rPr>
          <w:rFonts w:ascii="Times New Roman" w:eastAsia="Times New Roman" w:hAnsi="Times New Roman" w:cs="Times New Roman"/>
          <w:color w:val="000000"/>
          <w:sz w:val="24"/>
          <w:szCs w:val="24"/>
          <w:lang w:eastAsia="uk-UA"/>
        </w:rPr>
        <w:t>2. Визнати такими, що втратили чинність, постанови Кабінету Міністрів України згідно з </w:t>
      </w:r>
      <w:hyperlink r:id="rId6" w:anchor="n55" w:history="1">
        <w:r w:rsidRPr="00AD0090">
          <w:rPr>
            <w:rFonts w:ascii="Times New Roman" w:eastAsia="Times New Roman" w:hAnsi="Times New Roman" w:cs="Times New Roman"/>
            <w:color w:val="0000FF"/>
            <w:sz w:val="24"/>
            <w:szCs w:val="24"/>
            <w:u w:val="single"/>
            <w:lang w:eastAsia="uk-UA"/>
          </w:rPr>
          <w:t>переліком</w:t>
        </w:r>
      </w:hyperlink>
      <w:r w:rsidRPr="00AD0090">
        <w:rPr>
          <w:rFonts w:ascii="Times New Roman" w:eastAsia="Times New Roman" w:hAnsi="Times New Roman" w:cs="Times New Roman"/>
          <w:color w:val="000000"/>
          <w:sz w:val="24"/>
          <w:szCs w:val="24"/>
          <w:lang w:eastAsia="uk-UA"/>
        </w:rPr>
        <w:t>, що додається.</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AD0090">
        <w:rPr>
          <w:rFonts w:ascii="Times New Roman" w:eastAsia="Times New Roman" w:hAnsi="Times New Roman" w:cs="Times New Roman"/>
          <w:color w:val="000000"/>
          <w:sz w:val="24"/>
          <w:szCs w:val="24"/>
          <w:lang w:eastAsia="uk-UA"/>
        </w:rPr>
        <w:t>3. Ця постанова набирає чинності одночасно із </w:t>
      </w:r>
      <w:hyperlink r:id="rId7" w:anchor="n3" w:tgtFrame="_blank" w:history="1">
        <w:r w:rsidRPr="00AD0090">
          <w:rPr>
            <w:rFonts w:ascii="Times New Roman" w:eastAsia="Times New Roman" w:hAnsi="Times New Roman" w:cs="Times New Roman"/>
            <w:color w:val="0000FF"/>
            <w:sz w:val="24"/>
            <w:szCs w:val="24"/>
            <w:u w:val="single"/>
            <w:lang w:eastAsia="uk-UA"/>
          </w:rPr>
          <w:t>Законом України</w:t>
        </w:r>
      </w:hyperlink>
      <w:r w:rsidRPr="00AD0090">
        <w:rPr>
          <w:rFonts w:ascii="Times New Roman" w:eastAsia="Times New Roman" w:hAnsi="Times New Roman" w:cs="Times New Roman"/>
          <w:color w:val="000000"/>
          <w:sz w:val="24"/>
          <w:szCs w:val="24"/>
          <w:lang w:eastAsia="uk-UA"/>
        </w:rPr>
        <w:t> “Про електронні довірчі послуги”, але не раніше дня її опублікування.</w:t>
      </w:r>
    </w:p>
    <w:tbl>
      <w:tblPr>
        <w:tblW w:w="5000" w:type="pct"/>
        <w:tblCellMar>
          <w:left w:w="0" w:type="dxa"/>
          <w:right w:w="0" w:type="dxa"/>
        </w:tblCellMar>
        <w:tblLook w:val="04A0" w:firstRow="1" w:lastRow="0" w:firstColumn="1" w:lastColumn="0" w:noHBand="0" w:noVBand="1"/>
      </w:tblPr>
      <w:tblGrid>
        <w:gridCol w:w="2890"/>
        <w:gridCol w:w="6743"/>
      </w:tblGrid>
      <w:tr w:rsidR="00AD0090" w:rsidRPr="00AD0090" w:rsidTr="00AD009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AD0090">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300" w:after="0" w:line="240" w:lineRule="auto"/>
              <w:jc w:val="right"/>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24"/>
                <w:szCs w:val="24"/>
                <w:lang w:eastAsia="uk-UA"/>
              </w:rPr>
              <w:t>В.ГРОЙСМАН</w:t>
            </w:r>
          </w:p>
        </w:tc>
      </w:tr>
      <w:tr w:rsidR="00AD0090" w:rsidRPr="00AD0090" w:rsidTr="00AD009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300" w:after="150" w:line="240" w:lineRule="auto"/>
              <w:jc w:val="center"/>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24"/>
                <w:szCs w:val="24"/>
                <w:lang w:eastAsia="uk-UA"/>
              </w:rPr>
              <w:t>Інд. 21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300" w:after="0" w:line="240" w:lineRule="auto"/>
              <w:jc w:val="right"/>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24"/>
                <w:szCs w:val="24"/>
                <w:lang w:eastAsia="uk-UA"/>
              </w:rPr>
              <w:br/>
            </w:r>
          </w:p>
        </w:tc>
      </w:tr>
    </w:tbl>
    <w:p w:rsidR="00AD0090" w:rsidRPr="00AD0090" w:rsidRDefault="00AD0090" w:rsidP="00AD0090">
      <w:pPr>
        <w:spacing w:after="0" w:line="240" w:lineRule="auto"/>
        <w:rPr>
          <w:rFonts w:ascii="Times New Roman" w:eastAsia="Times New Roman" w:hAnsi="Times New Roman" w:cs="Times New Roman"/>
          <w:sz w:val="24"/>
          <w:szCs w:val="24"/>
          <w:lang w:eastAsia="uk-UA"/>
        </w:rPr>
      </w:pPr>
      <w:bookmarkStart w:id="6" w:name="n66"/>
      <w:bookmarkEnd w:id="6"/>
      <w:r w:rsidRPr="00AD0090">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AD0090" w:rsidRPr="00AD0090" w:rsidTr="00AD009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150" w:after="150" w:line="240" w:lineRule="auto"/>
              <w:rPr>
                <w:rFonts w:ascii="Times New Roman" w:eastAsia="Times New Roman" w:hAnsi="Times New Roman" w:cs="Times New Roman"/>
                <w:sz w:val="24"/>
                <w:szCs w:val="24"/>
                <w:lang w:eastAsia="uk-UA"/>
              </w:rPr>
            </w:pPr>
            <w:bookmarkStart w:id="7" w:name="n9"/>
            <w:bookmarkEnd w:id="7"/>
            <w:r w:rsidRPr="00AD0090">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150" w:after="150" w:line="240" w:lineRule="auto"/>
              <w:jc w:val="center"/>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24"/>
                <w:szCs w:val="24"/>
                <w:lang w:eastAsia="uk-UA"/>
              </w:rPr>
              <w:t>ЗАТВЕРДЖЕНО</w:t>
            </w:r>
            <w:r w:rsidRPr="00AD0090">
              <w:rPr>
                <w:rFonts w:ascii="Times New Roman" w:eastAsia="Times New Roman" w:hAnsi="Times New Roman" w:cs="Times New Roman"/>
                <w:sz w:val="24"/>
                <w:szCs w:val="24"/>
                <w:lang w:eastAsia="uk-UA"/>
              </w:rPr>
              <w:t> </w:t>
            </w:r>
            <w:r w:rsidRPr="00AD0090">
              <w:rPr>
                <w:rFonts w:ascii="Times New Roman" w:eastAsia="Times New Roman" w:hAnsi="Times New Roman" w:cs="Times New Roman"/>
                <w:sz w:val="24"/>
                <w:szCs w:val="24"/>
                <w:lang w:eastAsia="uk-UA"/>
              </w:rPr>
              <w:br/>
            </w:r>
            <w:r w:rsidRPr="00AD0090">
              <w:rPr>
                <w:rFonts w:ascii="Times New Roman" w:eastAsia="Times New Roman" w:hAnsi="Times New Roman" w:cs="Times New Roman"/>
                <w:b/>
                <w:bCs/>
                <w:color w:val="000000"/>
                <w:sz w:val="24"/>
                <w:szCs w:val="24"/>
                <w:lang w:eastAsia="uk-UA"/>
              </w:rPr>
              <w:t>постановою Кабінету Міністрів України</w:t>
            </w:r>
            <w:r w:rsidRPr="00AD0090">
              <w:rPr>
                <w:rFonts w:ascii="Times New Roman" w:eastAsia="Times New Roman" w:hAnsi="Times New Roman" w:cs="Times New Roman"/>
                <w:sz w:val="24"/>
                <w:szCs w:val="24"/>
                <w:lang w:eastAsia="uk-UA"/>
              </w:rPr>
              <w:t> </w:t>
            </w:r>
            <w:r w:rsidRPr="00AD0090">
              <w:rPr>
                <w:rFonts w:ascii="Times New Roman" w:eastAsia="Times New Roman" w:hAnsi="Times New Roman" w:cs="Times New Roman"/>
                <w:sz w:val="24"/>
                <w:szCs w:val="24"/>
                <w:lang w:eastAsia="uk-UA"/>
              </w:rPr>
              <w:br/>
            </w:r>
            <w:r w:rsidRPr="00AD0090">
              <w:rPr>
                <w:rFonts w:ascii="Times New Roman" w:eastAsia="Times New Roman" w:hAnsi="Times New Roman" w:cs="Times New Roman"/>
                <w:b/>
                <w:bCs/>
                <w:color w:val="000000"/>
                <w:sz w:val="24"/>
                <w:szCs w:val="24"/>
                <w:lang w:eastAsia="uk-UA"/>
              </w:rPr>
              <w:t>від 10 травня 2018 р. № 356</w:t>
            </w:r>
          </w:p>
        </w:tc>
      </w:tr>
    </w:tbl>
    <w:p w:rsidR="00AD0090" w:rsidRPr="00AD0090" w:rsidRDefault="00AD0090" w:rsidP="00AD009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AD0090">
        <w:rPr>
          <w:rFonts w:ascii="Times New Roman" w:eastAsia="Times New Roman" w:hAnsi="Times New Roman" w:cs="Times New Roman"/>
          <w:b/>
          <w:bCs/>
          <w:color w:val="000000"/>
          <w:sz w:val="32"/>
          <w:szCs w:val="32"/>
          <w:lang w:eastAsia="uk-UA"/>
        </w:rPr>
        <w:t>ЗМІНИ, </w:t>
      </w:r>
      <w:r w:rsidRPr="00AD0090">
        <w:rPr>
          <w:rFonts w:ascii="Times New Roman" w:eastAsia="Times New Roman" w:hAnsi="Times New Roman" w:cs="Times New Roman"/>
          <w:color w:val="000000"/>
          <w:sz w:val="24"/>
          <w:szCs w:val="24"/>
          <w:lang w:eastAsia="uk-UA"/>
        </w:rPr>
        <w:br/>
      </w:r>
      <w:r w:rsidRPr="00AD0090">
        <w:rPr>
          <w:rFonts w:ascii="Times New Roman" w:eastAsia="Times New Roman" w:hAnsi="Times New Roman" w:cs="Times New Roman"/>
          <w:b/>
          <w:bCs/>
          <w:color w:val="000000"/>
          <w:sz w:val="32"/>
          <w:szCs w:val="32"/>
          <w:lang w:eastAsia="uk-UA"/>
        </w:rPr>
        <w:t>що вносяться до актів Кабінету Міністрів України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AD0090">
        <w:rPr>
          <w:rFonts w:ascii="Times New Roman" w:eastAsia="Times New Roman" w:hAnsi="Times New Roman" w:cs="Times New Roman"/>
          <w:color w:val="000000"/>
          <w:sz w:val="24"/>
          <w:szCs w:val="24"/>
          <w:lang w:eastAsia="uk-UA"/>
        </w:rPr>
        <w:t>1. У </w:t>
      </w:r>
      <w:hyperlink r:id="rId8" w:anchor="n12" w:tgtFrame="_blank" w:history="1">
        <w:r w:rsidRPr="00AD0090">
          <w:rPr>
            <w:rFonts w:ascii="Times New Roman" w:eastAsia="Times New Roman" w:hAnsi="Times New Roman" w:cs="Times New Roman"/>
            <w:color w:val="0000FF"/>
            <w:sz w:val="24"/>
            <w:szCs w:val="24"/>
            <w:u w:val="single"/>
            <w:lang w:eastAsia="uk-UA"/>
          </w:rPr>
          <w:t>Порядку ведення Державного реєстру обтяжень рухомого майна</w:t>
        </w:r>
      </w:hyperlink>
      <w:r w:rsidRPr="00AD0090">
        <w:rPr>
          <w:rFonts w:ascii="Times New Roman" w:eastAsia="Times New Roman" w:hAnsi="Times New Roman" w:cs="Times New Roman"/>
          <w:color w:val="000000"/>
          <w:sz w:val="24"/>
          <w:szCs w:val="24"/>
          <w:lang w:eastAsia="uk-UA"/>
        </w:rPr>
        <w:t>, затвердженому постановою Кабінету Міністрів України від 5 липня 2004 р. № 830 (Офіційний вісник України, 2004 р., № 27, ст. 1770; 2005 р., № 34, ст. 2046; 2012 р., № 67, ст. 2738, № 96, ст. 3875; 2015 р., № 50, ст. 1601; 2017 р., № 47, ст. 1469; 2018 р., № 2, ст. 73):</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AD0090">
        <w:rPr>
          <w:rFonts w:ascii="Times New Roman" w:eastAsia="Times New Roman" w:hAnsi="Times New Roman" w:cs="Times New Roman"/>
          <w:color w:val="000000"/>
          <w:sz w:val="24"/>
          <w:szCs w:val="24"/>
          <w:lang w:eastAsia="uk-UA"/>
        </w:rPr>
        <w:t>1) </w:t>
      </w:r>
      <w:hyperlink r:id="rId9" w:anchor="n101" w:tgtFrame="_blank" w:history="1">
        <w:r w:rsidRPr="00AD0090">
          <w:rPr>
            <w:rFonts w:ascii="Times New Roman" w:eastAsia="Times New Roman" w:hAnsi="Times New Roman" w:cs="Times New Roman"/>
            <w:color w:val="0000FF"/>
            <w:sz w:val="24"/>
            <w:szCs w:val="24"/>
            <w:u w:val="single"/>
            <w:lang w:eastAsia="uk-UA"/>
          </w:rPr>
          <w:t>пункт 30</w:t>
        </w:r>
      </w:hyperlink>
      <w:r w:rsidRPr="00AD0090">
        <w:rPr>
          <w:rFonts w:ascii="Times New Roman" w:eastAsia="Times New Roman" w:hAnsi="Times New Roman" w:cs="Times New Roman"/>
          <w:color w:val="000000"/>
          <w:sz w:val="24"/>
          <w:szCs w:val="24"/>
          <w:lang w:eastAsia="uk-UA"/>
        </w:rPr>
        <w:t>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AD0090">
        <w:rPr>
          <w:rFonts w:ascii="Times New Roman" w:eastAsia="Times New Roman" w:hAnsi="Times New Roman" w:cs="Times New Roman"/>
          <w:color w:val="000000"/>
          <w:sz w:val="24"/>
          <w:szCs w:val="24"/>
          <w:lang w:eastAsia="uk-UA"/>
        </w:rPr>
        <w:t>“30. Витяг в електронній формі надається фізичній чи юридичній особі, яку ідентифіковано шляхом використання кваліфікованого електронного підпису чи печатки.”;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AD0090">
        <w:rPr>
          <w:rFonts w:ascii="Times New Roman" w:eastAsia="Times New Roman" w:hAnsi="Times New Roman" w:cs="Times New Roman"/>
          <w:color w:val="000000"/>
          <w:sz w:val="24"/>
          <w:szCs w:val="24"/>
          <w:lang w:eastAsia="uk-UA"/>
        </w:rPr>
        <w:t>2) </w:t>
      </w:r>
      <w:hyperlink r:id="rId10" w:anchor="n205" w:tgtFrame="_blank" w:history="1">
        <w:r w:rsidRPr="00AD0090">
          <w:rPr>
            <w:rFonts w:ascii="Times New Roman" w:eastAsia="Times New Roman" w:hAnsi="Times New Roman" w:cs="Times New Roman"/>
            <w:color w:val="0000FF"/>
            <w:sz w:val="24"/>
            <w:szCs w:val="24"/>
            <w:u w:val="single"/>
            <w:lang w:eastAsia="uk-UA"/>
          </w:rPr>
          <w:t>абзац шостий</w:t>
        </w:r>
      </w:hyperlink>
      <w:r w:rsidRPr="00AD0090">
        <w:rPr>
          <w:rFonts w:ascii="Times New Roman" w:eastAsia="Times New Roman" w:hAnsi="Times New Roman" w:cs="Times New Roman"/>
          <w:color w:val="000000"/>
          <w:sz w:val="24"/>
          <w:szCs w:val="24"/>
          <w:lang w:eastAsia="uk-UA"/>
        </w:rPr>
        <w:t> пункту 32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AD0090">
        <w:rPr>
          <w:rFonts w:ascii="Times New Roman" w:eastAsia="Times New Roman" w:hAnsi="Times New Roman" w:cs="Times New Roman"/>
          <w:color w:val="000000"/>
          <w:sz w:val="24"/>
          <w:szCs w:val="24"/>
          <w:lang w:eastAsia="uk-UA"/>
        </w:rPr>
        <w:lastRenderedPageBreak/>
        <w:t>“Доступ користувача до Реєстру здійснюється з використанням кваліфікованого електронного підпису та застосуванням виключно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сумісного з програмним забезпеченням Реєстру. Користувач самостійно вчиняє дії, пов’язані з отриманням електронних довірчих послуг у кваліфікованого надавача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AD0090">
        <w:rPr>
          <w:rFonts w:ascii="Times New Roman" w:eastAsia="Times New Roman" w:hAnsi="Times New Roman" w:cs="Times New Roman"/>
          <w:color w:val="000000"/>
          <w:sz w:val="24"/>
          <w:szCs w:val="24"/>
          <w:lang w:eastAsia="uk-UA"/>
        </w:rPr>
        <w:t>2. У </w:t>
      </w:r>
      <w:hyperlink r:id="rId11" w:anchor="n13" w:tgtFrame="_blank" w:history="1">
        <w:r w:rsidRPr="00AD0090">
          <w:rPr>
            <w:rFonts w:ascii="Times New Roman" w:eastAsia="Times New Roman" w:hAnsi="Times New Roman" w:cs="Times New Roman"/>
            <w:color w:val="0000FF"/>
            <w:sz w:val="24"/>
            <w:szCs w:val="24"/>
            <w:u w:val="single"/>
            <w:lang w:eastAsia="uk-UA"/>
          </w:rPr>
          <w:t>Регламенті Кабінету Міністрів України</w:t>
        </w:r>
      </w:hyperlink>
      <w:r w:rsidRPr="00AD0090">
        <w:rPr>
          <w:rFonts w:ascii="Times New Roman" w:eastAsia="Times New Roman" w:hAnsi="Times New Roman" w:cs="Times New Roman"/>
          <w:color w:val="000000"/>
          <w:sz w:val="24"/>
          <w:szCs w:val="24"/>
          <w:lang w:eastAsia="uk-UA"/>
        </w:rPr>
        <w:t>, затвердженому постановою Кабінету Міністрів України від 18 липня 2007 р. № 950 (Офіційний вісник України, 2007 р., № 54, ст. 2180; 2011 р., № 88, ст. 3199; 2012 р., № 59, ст. 2370; 2017 р., № 69, ст. 2073):</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AD0090">
        <w:rPr>
          <w:rFonts w:ascii="Times New Roman" w:eastAsia="Times New Roman" w:hAnsi="Times New Roman" w:cs="Times New Roman"/>
          <w:color w:val="000000"/>
          <w:sz w:val="24"/>
          <w:szCs w:val="24"/>
          <w:lang w:eastAsia="uk-UA"/>
        </w:rPr>
        <w:t>1) </w:t>
      </w:r>
      <w:hyperlink r:id="rId12" w:anchor="n1648" w:tgtFrame="_blank" w:history="1">
        <w:r w:rsidRPr="00AD0090">
          <w:rPr>
            <w:rFonts w:ascii="Times New Roman" w:eastAsia="Times New Roman" w:hAnsi="Times New Roman" w:cs="Times New Roman"/>
            <w:color w:val="0000FF"/>
            <w:sz w:val="24"/>
            <w:szCs w:val="24"/>
            <w:u w:val="single"/>
            <w:lang w:eastAsia="uk-UA"/>
          </w:rPr>
          <w:t>абзац другий</w:t>
        </w:r>
      </w:hyperlink>
      <w:r w:rsidRPr="00AD0090">
        <w:rPr>
          <w:rFonts w:ascii="Times New Roman" w:eastAsia="Times New Roman" w:hAnsi="Times New Roman" w:cs="Times New Roman"/>
          <w:color w:val="000000"/>
          <w:sz w:val="24"/>
          <w:szCs w:val="24"/>
          <w:lang w:eastAsia="uk-UA"/>
        </w:rPr>
        <w:t> пункту 1 § 11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AD0090">
        <w:rPr>
          <w:rFonts w:ascii="Times New Roman" w:eastAsia="Times New Roman" w:hAnsi="Times New Roman" w:cs="Times New Roman"/>
          <w:color w:val="000000"/>
          <w:sz w:val="24"/>
          <w:szCs w:val="24"/>
          <w:lang w:eastAsia="uk-UA"/>
        </w:rPr>
        <w:t>“власноручний підпис - у разі підписання (візування) оригіналу документа у паперовій формі, кваліфікований електронний підпис - у разі підписання (візування) оригіналу документа в електронній формі. У разі засвідчення відповідності електронної копії документа оригіналу - кваліфікована електронна печатка. При цьому кваліфікований електронний підпис чи печатка створюються за допомогою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AD0090">
        <w:rPr>
          <w:rFonts w:ascii="Times New Roman" w:eastAsia="Times New Roman" w:hAnsi="Times New Roman" w:cs="Times New Roman"/>
          <w:color w:val="000000"/>
          <w:sz w:val="24"/>
          <w:szCs w:val="24"/>
          <w:lang w:eastAsia="uk-UA"/>
        </w:rPr>
        <w:t>2) в </w:t>
      </w:r>
      <w:hyperlink r:id="rId13" w:anchor="n1653" w:tgtFrame="_blank" w:history="1">
        <w:r w:rsidRPr="00AD0090">
          <w:rPr>
            <w:rFonts w:ascii="Times New Roman" w:eastAsia="Times New Roman" w:hAnsi="Times New Roman" w:cs="Times New Roman"/>
            <w:color w:val="0000FF"/>
            <w:sz w:val="24"/>
            <w:szCs w:val="24"/>
            <w:u w:val="single"/>
            <w:lang w:eastAsia="uk-UA"/>
          </w:rPr>
          <w:t>абзаці третьому</w:t>
        </w:r>
      </w:hyperlink>
      <w:r w:rsidRPr="00AD0090">
        <w:rPr>
          <w:rFonts w:ascii="Times New Roman" w:eastAsia="Times New Roman" w:hAnsi="Times New Roman" w:cs="Times New Roman"/>
          <w:color w:val="000000"/>
          <w:sz w:val="24"/>
          <w:szCs w:val="24"/>
          <w:lang w:eastAsia="uk-UA"/>
        </w:rPr>
        <w:t> пункту 5 § 32 слова “електронного цифрового підпису” замінити словами “кваліфікованого електронного підпису чи печатки”;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AD0090">
        <w:rPr>
          <w:rFonts w:ascii="Times New Roman" w:eastAsia="Times New Roman" w:hAnsi="Times New Roman" w:cs="Times New Roman"/>
          <w:color w:val="000000"/>
          <w:sz w:val="24"/>
          <w:szCs w:val="24"/>
          <w:lang w:eastAsia="uk-UA"/>
        </w:rPr>
        <w:t>3) </w:t>
      </w:r>
      <w:hyperlink r:id="rId14" w:anchor="n1405" w:tgtFrame="_blank" w:history="1">
        <w:r w:rsidRPr="00AD0090">
          <w:rPr>
            <w:rFonts w:ascii="Times New Roman" w:eastAsia="Times New Roman" w:hAnsi="Times New Roman" w:cs="Times New Roman"/>
            <w:color w:val="0000FF"/>
            <w:sz w:val="24"/>
            <w:szCs w:val="24"/>
            <w:u w:val="single"/>
            <w:lang w:eastAsia="uk-UA"/>
          </w:rPr>
          <w:t>пункт 3</w:t>
        </w:r>
      </w:hyperlink>
      <w:r w:rsidRPr="00AD0090">
        <w:rPr>
          <w:rFonts w:ascii="Times New Roman" w:eastAsia="Times New Roman" w:hAnsi="Times New Roman" w:cs="Times New Roman"/>
          <w:color w:val="000000"/>
          <w:sz w:val="24"/>
          <w:szCs w:val="24"/>
          <w:lang w:eastAsia="uk-UA"/>
        </w:rPr>
        <w:t> § 49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AD0090">
        <w:rPr>
          <w:rFonts w:ascii="Times New Roman" w:eastAsia="Times New Roman" w:hAnsi="Times New Roman" w:cs="Times New Roman"/>
          <w:color w:val="000000"/>
          <w:sz w:val="24"/>
          <w:szCs w:val="24"/>
          <w:lang w:eastAsia="uk-UA"/>
        </w:rPr>
        <w:t xml:space="preserve">“3. Проект </w:t>
      </w:r>
      <w:proofErr w:type="spellStart"/>
      <w:r w:rsidRPr="00AD0090">
        <w:rPr>
          <w:rFonts w:ascii="Times New Roman" w:eastAsia="Times New Roman" w:hAnsi="Times New Roman" w:cs="Times New Roman"/>
          <w:color w:val="000000"/>
          <w:sz w:val="24"/>
          <w:szCs w:val="24"/>
          <w:lang w:eastAsia="uk-UA"/>
        </w:rPr>
        <w:t>акта</w:t>
      </w:r>
      <w:proofErr w:type="spellEnd"/>
      <w:r w:rsidRPr="00AD0090">
        <w:rPr>
          <w:rFonts w:ascii="Times New Roman" w:eastAsia="Times New Roman" w:hAnsi="Times New Roman" w:cs="Times New Roman"/>
          <w:color w:val="000000"/>
          <w:sz w:val="24"/>
          <w:szCs w:val="24"/>
          <w:lang w:eastAsia="uk-UA"/>
        </w:rPr>
        <w:t xml:space="preserve"> та матеріали до нього вносяться до Кабінету Міністрів в електронній формі з використанням системи електронної взаємодії органів виконавчої влади, крім проектів актів, підготовлених у паперовій формі з підстав, передбачених абзацами четвертим - шостим пункту 5 § 32 цього Регламенту. На проект </w:t>
      </w:r>
      <w:proofErr w:type="spellStart"/>
      <w:r w:rsidRPr="00AD0090">
        <w:rPr>
          <w:rFonts w:ascii="Times New Roman" w:eastAsia="Times New Roman" w:hAnsi="Times New Roman" w:cs="Times New Roman"/>
          <w:color w:val="000000"/>
          <w:sz w:val="24"/>
          <w:szCs w:val="24"/>
          <w:lang w:eastAsia="uk-UA"/>
        </w:rPr>
        <w:t>акта</w:t>
      </w:r>
      <w:proofErr w:type="spellEnd"/>
      <w:r w:rsidRPr="00AD0090">
        <w:rPr>
          <w:rFonts w:ascii="Times New Roman" w:eastAsia="Times New Roman" w:hAnsi="Times New Roman" w:cs="Times New Roman"/>
          <w:color w:val="000000"/>
          <w:sz w:val="24"/>
          <w:szCs w:val="24"/>
          <w:lang w:eastAsia="uk-UA"/>
        </w:rPr>
        <w:t>, внесений у формі оригіналу електронного документа, накладається кваліфікований електронний підпис керівника державного органу, а на той, що внесений у формі електронної копії оригіналу паперового документа, - кваліфікована електронна печатка.”.</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AD0090">
        <w:rPr>
          <w:rFonts w:ascii="Times New Roman" w:eastAsia="Times New Roman" w:hAnsi="Times New Roman" w:cs="Times New Roman"/>
          <w:color w:val="000000"/>
          <w:sz w:val="24"/>
          <w:szCs w:val="24"/>
          <w:lang w:eastAsia="uk-UA"/>
        </w:rPr>
        <w:t>3. У </w:t>
      </w:r>
      <w:hyperlink r:id="rId15" w:anchor="n8" w:tgtFrame="_blank" w:history="1">
        <w:r w:rsidRPr="00AD0090">
          <w:rPr>
            <w:rFonts w:ascii="Times New Roman" w:eastAsia="Times New Roman" w:hAnsi="Times New Roman" w:cs="Times New Roman"/>
            <w:color w:val="0000FF"/>
            <w:sz w:val="24"/>
            <w:szCs w:val="24"/>
            <w:u w:val="single"/>
            <w:lang w:eastAsia="uk-UA"/>
          </w:rPr>
          <w:t>Положенні про Міністерство юстиції України</w:t>
        </w:r>
      </w:hyperlink>
      <w:r w:rsidRPr="00AD0090">
        <w:rPr>
          <w:rFonts w:ascii="Times New Roman" w:eastAsia="Times New Roman" w:hAnsi="Times New Roman" w:cs="Times New Roman"/>
          <w:color w:val="000000"/>
          <w:sz w:val="24"/>
          <w:szCs w:val="24"/>
          <w:lang w:eastAsia="uk-UA"/>
        </w:rPr>
        <w:t>, затвердженому постановою Кабінету Міністрів України від 2 липня 2014 р. № 228, (Офіційний вісник України, 2014 р., № 54, ст. 1455, № 85, ст. 2412; 2016 р., № 42, ст. 1578, № 73, ст. 2463; 2017 р., № 73, ст. 2248):</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AD0090">
        <w:rPr>
          <w:rFonts w:ascii="Times New Roman" w:eastAsia="Times New Roman" w:hAnsi="Times New Roman" w:cs="Times New Roman"/>
          <w:color w:val="000000"/>
          <w:sz w:val="24"/>
          <w:szCs w:val="24"/>
          <w:lang w:eastAsia="uk-UA"/>
        </w:rPr>
        <w:t>1) в </w:t>
      </w:r>
      <w:hyperlink r:id="rId16" w:anchor="n10" w:tgtFrame="_blank" w:history="1">
        <w:r w:rsidRPr="00AD0090">
          <w:rPr>
            <w:rFonts w:ascii="Times New Roman" w:eastAsia="Times New Roman" w:hAnsi="Times New Roman" w:cs="Times New Roman"/>
            <w:color w:val="0000FF"/>
            <w:sz w:val="24"/>
            <w:szCs w:val="24"/>
            <w:u w:val="single"/>
            <w:lang w:eastAsia="uk-UA"/>
          </w:rPr>
          <w:t>абзаці другому</w:t>
        </w:r>
      </w:hyperlink>
      <w:r w:rsidRPr="00AD0090">
        <w:rPr>
          <w:rFonts w:ascii="Times New Roman" w:eastAsia="Times New Roman" w:hAnsi="Times New Roman" w:cs="Times New Roman"/>
          <w:color w:val="000000"/>
          <w:sz w:val="24"/>
          <w:szCs w:val="24"/>
          <w:lang w:eastAsia="uk-UA"/>
        </w:rPr>
        <w:t> пункту 1 слова “державну політику з питань банкрутства та використання електронного цифрового підпису, у сфері нотаріату,” замінити словами “державну політику з питань банкрутства, у сфері електронних довірчих послуг, нотаріату”;</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AD0090">
        <w:rPr>
          <w:rFonts w:ascii="Times New Roman" w:eastAsia="Times New Roman" w:hAnsi="Times New Roman" w:cs="Times New Roman"/>
          <w:color w:val="000000"/>
          <w:sz w:val="24"/>
          <w:szCs w:val="24"/>
          <w:lang w:eastAsia="uk-UA"/>
        </w:rPr>
        <w:t>2) у </w:t>
      </w:r>
      <w:hyperlink r:id="rId17" w:anchor="n21" w:tgtFrame="_blank" w:history="1">
        <w:r w:rsidRPr="00AD0090">
          <w:rPr>
            <w:rFonts w:ascii="Times New Roman" w:eastAsia="Times New Roman" w:hAnsi="Times New Roman" w:cs="Times New Roman"/>
            <w:color w:val="0000FF"/>
            <w:sz w:val="24"/>
            <w:szCs w:val="24"/>
            <w:u w:val="single"/>
            <w:lang w:eastAsia="uk-UA"/>
          </w:rPr>
          <w:t>підпункті 7</w:t>
        </w:r>
      </w:hyperlink>
      <w:r w:rsidRPr="00AD0090">
        <w:rPr>
          <w:rFonts w:ascii="Times New Roman" w:eastAsia="Times New Roman" w:hAnsi="Times New Roman" w:cs="Times New Roman"/>
          <w:color w:val="000000"/>
          <w:sz w:val="24"/>
          <w:szCs w:val="24"/>
          <w:lang w:eastAsia="uk-UA"/>
        </w:rPr>
        <w:t> пункту 3 слова “у сфері електронного цифрового підпису” замінити словами “у сфері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AD0090">
        <w:rPr>
          <w:rFonts w:ascii="Times New Roman" w:eastAsia="Times New Roman" w:hAnsi="Times New Roman" w:cs="Times New Roman"/>
          <w:color w:val="000000"/>
          <w:sz w:val="24"/>
          <w:szCs w:val="24"/>
          <w:lang w:eastAsia="uk-UA"/>
        </w:rPr>
        <w:t>3) у </w:t>
      </w:r>
      <w:hyperlink r:id="rId18" w:anchor="n24" w:tgtFrame="_blank" w:history="1">
        <w:r w:rsidRPr="00AD0090">
          <w:rPr>
            <w:rFonts w:ascii="Times New Roman" w:eastAsia="Times New Roman" w:hAnsi="Times New Roman" w:cs="Times New Roman"/>
            <w:color w:val="0000FF"/>
            <w:sz w:val="24"/>
            <w:szCs w:val="24"/>
            <w:u w:val="single"/>
            <w:lang w:eastAsia="uk-UA"/>
          </w:rPr>
          <w:t>пункті 4</w:t>
        </w:r>
      </w:hyperlink>
      <w:r w:rsidRPr="00AD0090">
        <w:rPr>
          <w:rFonts w:ascii="Times New Roman" w:eastAsia="Times New Roman" w:hAnsi="Times New Roman" w:cs="Times New Roman"/>
          <w:color w:val="000000"/>
          <w:sz w:val="24"/>
          <w:szCs w:val="24"/>
          <w:lang w:eastAsia="uk-UA"/>
        </w:rPr>
        <w:t>:</w:t>
      </w:r>
    </w:p>
    <w:bookmarkStart w:id="24" w:name="n26"/>
    <w:bookmarkEnd w:id="24"/>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r w:rsidRPr="00AD0090">
        <w:rPr>
          <w:rFonts w:ascii="Times New Roman" w:eastAsia="Times New Roman" w:hAnsi="Times New Roman" w:cs="Times New Roman"/>
          <w:color w:val="000000"/>
          <w:sz w:val="24"/>
          <w:szCs w:val="24"/>
          <w:lang w:eastAsia="uk-UA"/>
        </w:rPr>
        <w:fldChar w:fldCharType="begin"/>
      </w:r>
      <w:r w:rsidRPr="00AD0090">
        <w:rPr>
          <w:rFonts w:ascii="Times New Roman" w:eastAsia="Times New Roman" w:hAnsi="Times New Roman" w:cs="Times New Roman"/>
          <w:color w:val="000000"/>
          <w:sz w:val="24"/>
          <w:szCs w:val="24"/>
          <w:lang w:eastAsia="uk-UA"/>
        </w:rPr>
        <w:instrText xml:space="preserve"> HYPERLINK "http://zakon.rada.gov.ua/laws/show/228-2014-%D0%BF" \l "n99" \t "_blank" </w:instrText>
      </w:r>
      <w:r w:rsidRPr="00AD0090">
        <w:rPr>
          <w:rFonts w:ascii="Times New Roman" w:eastAsia="Times New Roman" w:hAnsi="Times New Roman" w:cs="Times New Roman"/>
          <w:color w:val="000000"/>
          <w:sz w:val="24"/>
          <w:szCs w:val="24"/>
          <w:lang w:eastAsia="uk-UA"/>
        </w:rPr>
        <w:fldChar w:fldCharType="separate"/>
      </w:r>
      <w:r w:rsidRPr="00AD0090">
        <w:rPr>
          <w:rFonts w:ascii="Times New Roman" w:eastAsia="Times New Roman" w:hAnsi="Times New Roman" w:cs="Times New Roman"/>
          <w:color w:val="0000FF"/>
          <w:sz w:val="24"/>
          <w:szCs w:val="24"/>
          <w:u w:val="single"/>
          <w:lang w:eastAsia="uk-UA"/>
        </w:rPr>
        <w:t>підпункт 75</w:t>
      </w:r>
      <w:r w:rsidRPr="00AD0090">
        <w:rPr>
          <w:rFonts w:ascii="Times New Roman" w:eastAsia="Times New Roman" w:hAnsi="Times New Roman" w:cs="Times New Roman"/>
          <w:color w:val="000000"/>
          <w:sz w:val="24"/>
          <w:szCs w:val="24"/>
          <w:lang w:eastAsia="uk-UA"/>
        </w:rPr>
        <w:fldChar w:fldCharType="end"/>
      </w:r>
      <w:r w:rsidRPr="00AD0090">
        <w:rPr>
          <w:rFonts w:ascii="Times New Roman" w:eastAsia="Times New Roman" w:hAnsi="Times New Roman" w:cs="Times New Roman"/>
          <w:color w:val="000000"/>
          <w:sz w:val="24"/>
          <w:szCs w:val="24"/>
          <w:lang w:eastAsia="uk-UA"/>
        </w:rPr>
        <w:t>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AD0090">
        <w:rPr>
          <w:rFonts w:ascii="Times New Roman" w:eastAsia="Times New Roman" w:hAnsi="Times New Roman" w:cs="Times New Roman"/>
          <w:color w:val="000000"/>
          <w:sz w:val="24"/>
          <w:szCs w:val="24"/>
          <w:lang w:eastAsia="uk-UA"/>
        </w:rPr>
        <w:t xml:space="preserve">“75) виконує функції центрального </w:t>
      </w:r>
      <w:proofErr w:type="spellStart"/>
      <w:r w:rsidRPr="00AD0090">
        <w:rPr>
          <w:rFonts w:ascii="Times New Roman" w:eastAsia="Times New Roman" w:hAnsi="Times New Roman" w:cs="Times New Roman"/>
          <w:color w:val="000000"/>
          <w:sz w:val="24"/>
          <w:szCs w:val="24"/>
          <w:lang w:eastAsia="uk-UA"/>
        </w:rPr>
        <w:t>засвідчувального</w:t>
      </w:r>
      <w:proofErr w:type="spellEnd"/>
      <w:r w:rsidRPr="00AD0090">
        <w:rPr>
          <w:rFonts w:ascii="Times New Roman" w:eastAsia="Times New Roman" w:hAnsi="Times New Roman" w:cs="Times New Roman"/>
          <w:color w:val="000000"/>
          <w:sz w:val="24"/>
          <w:szCs w:val="24"/>
          <w:lang w:eastAsia="uk-UA"/>
        </w:rPr>
        <w:t xml:space="preserve"> органу, а саме:</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AD0090">
        <w:rPr>
          <w:rFonts w:ascii="Times New Roman" w:eastAsia="Times New Roman" w:hAnsi="Times New Roman" w:cs="Times New Roman"/>
          <w:color w:val="000000"/>
          <w:sz w:val="24"/>
          <w:szCs w:val="24"/>
          <w:lang w:eastAsia="uk-UA"/>
        </w:rPr>
        <w:t>надає адміністративну послугу шляхом внесення юридичних осіб та фізичних осіб - підприємців, які мають намір надавати електронні довірчі послуги, до Довірчого списку, визначеного </w:t>
      </w:r>
      <w:hyperlink r:id="rId19" w:anchor="n3" w:tgtFrame="_blank" w:history="1">
        <w:r w:rsidRPr="00AD0090">
          <w:rPr>
            <w:rFonts w:ascii="Times New Roman" w:eastAsia="Times New Roman" w:hAnsi="Times New Roman" w:cs="Times New Roman"/>
            <w:color w:val="0000FF"/>
            <w:sz w:val="24"/>
            <w:szCs w:val="24"/>
            <w:u w:val="single"/>
            <w:lang w:eastAsia="uk-UA"/>
          </w:rPr>
          <w:t>Законом України</w:t>
        </w:r>
      </w:hyperlink>
      <w:r w:rsidRPr="00AD0090">
        <w:rPr>
          <w:rFonts w:ascii="Times New Roman" w:eastAsia="Times New Roman" w:hAnsi="Times New Roman" w:cs="Times New Roman"/>
          <w:color w:val="000000"/>
          <w:sz w:val="24"/>
          <w:szCs w:val="24"/>
          <w:lang w:eastAsia="uk-UA"/>
        </w:rPr>
        <w:t> “Про електронні довірчі послуги”;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AD0090">
        <w:rPr>
          <w:rFonts w:ascii="Times New Roman" w:eastAsia="Times New Roman" w:hAnsi="Times New Roman" w:cs="Times New Roman"/>
          <w:color w:val="000000"/>
          <w:sz w:val="24"/>
          <w:szCs w:val="24"/>
          <w:lang w:eastAsia="uk-UA"/>
        </w:rPr>
        <w:t>погоджує розроблені надавачами електронних довірчих послуг порядки синхронізації часу із Всесвітнім координованим часом (UTC);</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AD0090">
        <w:rPr>
          <w:rFonts w:ascii="Times New Roman" w:eastAsia="Times New Roman" w:hAnsi="Times New Roman" w:cs="Times New Roman"/>
          <w:color w:val="000000"/>
          <w:sz w:val="24"/>
          <w:szCs w:val="24"/>
          <w:lang w:eastAsia="uk-UA"/>
        </w:rPr>
        <w:lastRenderedPageBreak/>
        <w:t>погоджує плани припинення діяльності кваліфікованих надавачів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AD0090">
        <w:rPr>
          <w:rFonts w:ascii="Times New Roman" w:eastAsia="Times New Roman" w:hAnsi="Times New Roman" w:cs="Times New Roman"/>
          <w:color w:val="000000"/>
          <w:sz w:val="24"/>
          <w:szCs w:val="24"/>
          <w:lang w:eastAsia="uk-UA"/>
        </w:rPr>
        <w:t>приймає та зберігає документовану інформацію, сформовані сертифікати (у тому числі посилені, кваліфіковані) відкритих ключів, реєстри чинних, блокованих та скасованих сертифікатів відкритих ключів у разі припинення діяльності кваліфікованого надавача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AD0090">
        <w:rPr>
          <w:rFonts w:ascii="Times New Roman" w:eastAsia="Times New Roman" w:hAnsi="Times New Roman" w:cs="Times New Roman"/>
          <w:color w:val="000000"/>
          <w:sz w:val="24"/>
          <w:szCs w:val="24"/>
          <w:lang w:eastAsia="uk-UA"/>
        </w:rPr>
        <w:t>розглядає пропозиції (зауваження) суб’єктів відносин у сфері електронних довірчих послуг щодо удосконалення державного регулювання сфери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AD0090">
        <w:rPr>
          <w:rFonts w:ascii="Times New Roman" w:eastAsia="Times New Roman" w:hAnsi="Times New Roman" w:cs="Times New Roman"/>
          <w:color w:val="000000"/>
          <w:sz w:val="24"/>
          <w:szCs w:val="24"/>
          <w:lang w:eastAsia="uk-UA"/>
        </w:rPr>
        <w:t>надає суб’єктам відносин у сфері електронних довірчих послуг консультації з питань, пов’язаних з наданням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AD0090">
        <w:rPr>
          <w:rFonts w:ascii="Times New Roman" w:eastAsia="Times New Roman" w:hAnsi="Times New Roman" w:cs="Times New Roman"/>
          <w:color w:val="000000"/>
          <w:sz w:val="24"/>
          <w:szCs w:val="24"/>
          <w:lang w:eastAsia="uk-UA"/>
        </w:rPr>
        <w:t xml:space="preserve">інформує контролюючий орган про обставини, які перешкоджають діяльності центрального </w:t>
      </w:r>
      <w:proofErr w:type="spellStart"/>
      <w:r w:rsidRPr="00AD0090">
        <w:rPr>
          <w:rFonts w:ascii="Times New Roman" w:eastAsia="Times New Roman" w:hAnsi="Times New Roman" w:cs="Times New Roman"/>
          <w:color w:val="000000"/>
          <w:sz w:val="24"/>
          <w:szCs w:val="24"/>
          <w:lang w:eastAsia="uk-UA"/>
        </w:rPr>
        <w:t>засвідчувального</w:t>
      </w:r>
      <w:proofErr w:type="spellEnd"/>
      <w:r w:rsidRPr="00AD0090">
        <w:rPr>
          <w:rFonts w:ascii="Times New Roman" w:eastAsia="Times New Roman" w:hAnsi="Times New Roman" w:cs="Times New Roman"/>
          <w:color w:val="000000"/>
          <w:sz w:val="24"/>
          <w:szCs w:val="24"/>
          <w:lang w:eastAsia="uk-UA"/>
        </w:rPr>
        <w:t xml:space="preserve"> органу;</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AD0090">
        <w:rPr>
          <w:rFonts w:ascii="Times New Roman" w:eastAsia="Times New Roman" w:hAnsi="Times New Roman" w:cs="Times New Roman"/>
          <w:color w:val="000000"/>
          <w:sz w:val="24"/>
          <w:szCs w:val="24"/>
          <w:lang w:eastAsia="uk-UA"/>
        </w:rPr>
        <w:t xml:space="preserve">проводить оцінку стану розвитку сфери електронних довірчих послуг за результатами проведення аналізу інформації про діяльність надавачів електронних довірчих послуг та </w:t>
      </w:r>
      <w:proofErr w:type="spellStart"/>
      <w:r w:rsidRPr="00AD0090">
        <w:rPr>
          <w:rFonts w:ascii="Times New Roman" w:eastAsia="Times New Roman" w:hAnsi="Times New Roman" w:cs="Times New Roman"/>
          <w:color w:val="000000"/>
          <w:sz w:val="24"/>
          <w:szCs w:val="24"/>
          <w:lang w:eastAsia="uk-UA"/>
        </w:rPr>
        <w:t>засвідчувального</w:t>
      </w:r>
      <w:proofErr w:type="spellEnd"/>
      <w:r w:rsidRPr="00AD0090">
        <w:rPr>
          <w:rFonts w:ascii="Times New Roman" w:eastAsia="Times New Roman" w:hAnsi="Times New Roman" w:cs="Times New Roman"/>
          <w:color w:val="000000"/>
          <w:sz w:val="24"/>
          <w:szCs w:val="24"/>
          <w:lang w:eastAsia="uk-UA"/>
        </w:rPr>
        <w:t xml:space="preserve"> центру;</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AD0090">
        <w:rPr>
          <w:rFonts w:ascii="Times New Roman" w:eastAsia="Times New Roman" w:hAnsi="Times New Roman" w:cs="Times New Roman"/>
          <w:color w:val="000000"/>
          <w:sz w:val="24"/>
          <w:szCs w:val="24"/>
          <w:lang w:eastAsia="uk-UA"/>
        </w:rPr>
        <w:t>забезпечує взаємне визнання українських та іноземних сертифікатів відкритих ключів та електронних підписів, що використовуються під час надання юридично значущих електронних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AD0090">
        <w:rPr>
          <w:rFonts w:ascii="Times New Roman" w:eastAsia="Times New Roman" w:hAnsi="Times New Roman" w:cs="Times New Roman"/>
          <w:color w:val="000000"/>
          <w:sz w:val="24"/>
          <w:szCs w:val="24"/>
          <w:lang w:eastAsia="uk-UA"/>
        </w:rPr>
        <w:t>здійснює інші повноваження у сферах електронних довірчих послуг та електронної ідентифікації, визначені законом;”;</w:t>
      </w:r>
    </w:p>
    <w:bookmarkStart w:id="36" w:name="n38"/>
    <w:bookmarkEnd w:id="36"/>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r w:rsidRPr="00AD0090">
        <w:rPr>
          <w:rFonts w:ascii="Times New Roman" w:eastAsia="Times New Roman" w:hAnsi="Times New Roman" w:cs="Times New Roman"/>
          <w:color w:val="000000"/>
          <w:sz w:val="24"/>
          <w:szCs w:val="24"/>
          <w:lang w:eastAsia="uk-UA"/>
        </w:rPr>
        <w:fldChar w:fldCharType="begin"/>
      </w:r>
      <w:r w:rsidRPr="00AD0090">
        <w:rPr>
          <w:rFonts w:ascii="Times New Roman" w:eastAsia="Times New Roman" w:hAnsi="Times New Roman" w:cs="Times New Roman"/>
          <w:color w:val="000000"/>
          <w:sz w:val="24"/>
          <w:szCs w:val="24"/>
          <w:lang w:eastAsia="uk-UA"/>
        </w:rPr>
        <w:instrText xml:space="preserve"> HYPERLINK "http://zakon.rada.gov.ua/laws/show/228-2014-%D0%BF" \l "n115" \t "_blank" </w:instrText>
      </w:r>
      <w:r w:rsidRPr="00AD0090">
        <w:rPr>
          <w:rFonts w:ascii="Times New Roman" w:eastAsia="Times New Roman" w:hAnsi="Times New Roman" w:cs="Times New Roman"/>
          <w:color w:val="000000"/>
          <w:sz w:val="24"/>
          <w:szCs w:val="24"/>
          <w:lang w:eastAsia="uk-UA"/>
        </w:rPr>
        <w:fldChar w:fldCharType="separate"/>
      </w:r>
      <w:r w:rsidRPr="00AD0090">
        <w:rPr>
          <w:rFonts w:ascii="Times New Roman" w:eastAsia="Times New Roman" w:hAnsi="Times New Roman" w:cs="Times New Roman"/>
          <w:color w:val="0000FF"/>
          <w:sz w:val="24"/>
          <w:szCs w:val="24"/>
          <w:u w:val="single"/>
          <w:lang w:eastAsia="uk-UA"/>
        </w:rPr>
        <w:t>підпункт 76</w:t>
      </w:r>
      <w:r w:rsidRPr="00AD0090">
        <w:rPr>
          <w:rFonts w:ascii="Times New Roman" w:eastAsia="Times New Roman" w:hAnsi="Times New Roman" w:cs="Times New Roman"/>
          <w:color w:val="000000"/>
          <w:sz w:val="24"/>
          <w:szCs w:val="24"/>
          <w:lang w:eastAsia="uk-UA"/>
        </w:rPr>
        <w:fldChar w:fldCharType="end"/>
      </w:r>
      <w:r w:rsidRPr="00AD0090">
        <w:rPr>
          <w:rFonts w:ascii="Times New Roman" w:eastAsia="Times New Roman" w:hAnsi="Times New Roman" w:cs="Times New Roman"/>
          <w:color w:val="000000"/>
          <w:sz w:val="24"/>
          <w:szCs w:val="24"/>
          <w:lang w:eastAsia="uk-UA"/>
        </w:rPr>
        <w:t>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AD0090">
        <w:rPr>
          <w:rFonts w:ascii="Times New Roman" w:eastAsia="Times New Roman" w:hAnsi="Times New Roman" w:cs="Times New Roman"/>
          <w:color w:val="000000"/>
          <w:sz w:val="24"/>
          <w:szCs w:val="24"/>
          <w:lang w:eastAsia="uk-UA"/>
        </w:rPr>
        <w:t xml:space="preserve">“76) забезпечує розроблення нормативно-правових актів, норм, стандартів у сфері електронних довірчих послуг, у тому числі для </w:t>
      </w:r>
      <w:proofErr w:type="spellStart"/>
      <w:r w:rsidRPr="00AD0090">
        <w:rPr>
          <w:rFonts w:ascii="Times New Roman" w:eastAsia="Times New Roman" w:hAnsi="Times New Roman" w:cs="Times New Roman"/>
          <w:color w:val="000000"/>
          <w:sz w:val="24"/>
          <w:szCs w:val="24"/>
          <w:lang w:eastAsia="uk-UA"/>
        </w:rPr>
        <w:t>інтероперабельності</w:t>
      </w:r>
      <w:proofErr w:type="spellEnd"/>
      <w:r w:rsidRPr="00AD0090">
        <w:rPr>
          <w:rFonts w:ascii="Times New Roman" w:eastAsia="Times New Roman" w:hAnsi="Times New Roman" w:cs="Times New Roman"/>
          <w:color w:val="000000"/>
          <w:sz w:val="24"/>
          <w:szCs w:val="24"/>
          <w:lang w:eastAsia="uk-UA"/>
        </w:rPr>
        <w:t xml:space="preserve"> та технологічної нейтральності національних технічних рішень, а також недопущення їх дискримінації;”;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AD0090">
        <w:rPr>
          <w:rFonts w:ascii="Times New Roman" w:eastAsia="Times New Roman" w:hAnsi="Times New Roman" w:cs="Times New Roman"/>
          <w:color w:val="000000"/>
          <w:sz w:val="24"/>
          <w:szCs w:val="24"/>
          <w:lang w:eastAsia="uk-UA"/>
        </w:rPr>
        <w:t>у </w:t>
      </w:r>
      <w:hyperlink r:id="rId20" w:anchor="n116" w:tgtFrame="_blank" w:history="1">
        <w:r w:rsidRPr="00AD0090">
          <w:rPr>
            <w:rFonts w:ascii="Times New Roman" w:eastAsia="Times New Roman" w:hAnsi="Times New Roman" w:cs="Times New Roman"/>
            <w:color w:val="0000FF"/>
            <w:sz w:val="24"/>
            <w:szCs w:val="24"/>
            <w:u w:val="single"/>
            <w:lang w:eastAsia="uk-UA"/>
          </w:rPr>
          <w:t>підпункті 77</w:t>
        </w:r>
      </w:hyperlink>
      <w:r w:rsidRPr="00AD0090">
        <w:rPr>
          <w:rFonts w:ascii="Times New Roman" w:eastAsia="Times New Roman" w:hAnsi="Times New Roman" w:cs="Times New Roman"/>
          <w:color w:val="000000"/>
          <w:sz w:val="24"/>
          <w:szCs w:val="24"/>
          <w:lang w:eastAsia="uk-UA"/>
        </w:rPr>
        <w:t> слова “у сфері електронного цифрового підпису” замінити словами “у сфері електронних довірчих послуг”;</w:t>
      </w:r>
    </w:p>
    <w:bookmarkStart w:id="39" w:name="n41"/>
    <w:bookmarkEnd w:id="39"/>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r w:rsidRPr="00AD0090">
        <w:rPr>
          <w:rFonts w:ascii="Times New Roman" w:eastAsia="Times New Roman" w:hAnsi="Times New Roman" w:cs="Times New Roman"/>
          <w:color w:val="000000"/>
          <w:sz w:val="24"/>
          <w:szCs w:val="24"/>
          <w:lang w:eastAsia="uk-UA"/>
        </w:rPr>
        <w:fldChar w:fldCharType="begin"/>
      </w:r>
      <w:r w:rsidRPr="00AD0090">
        <w:rPr>
          <w:rFonts w:ascii="Times New Roman" w:eastAsia="Times New Roman" w:hAnsi="Times New Roman" w:cs="Times New Roman"/>
          <w:color w:val="000000"/>
          <w:sz w:val="24"/>
          <w:szCs w:val="24"/>
          <w:lang w:eastAsia="uk-UA"/>
        </w:rPr>
        <w:instrText xml:space="preserve"> HYPERLINK "http://zakon.rada.gov.ua/laws/show/228-2014-%D0%BF" \l "n117" \t "_blank" </w:instrText>
      </w:r>
      <w:r w:rsidRPr="00AD0090">
        <w:rPr>
          <w:rFonts w:ascii="Times New Roman" w:eastAsia="Times New Roman" w:hAnsi="Times New Roman" w:cs="Times New Roman"/>
          <w:color w:val="000000"/>
          <w:sz w:val="24"/>
          <w:szCs w:val="24"/>
          <w:lang w:eastAsia="uk-UA"/>
        </w:rPr>
        <w:fldChar w:fldCharType="separate"/>
      </w:r>
      <w:r w:rsidRPr="00AD0090">
        <w:rPr>
          <w:rFonts w:ascii="Times New Roman" w:eastAsia="Times New Roman" w:hAnsi="Times New Roman" w:cs="Times New Roman"/>
          <w:color w:val="0000FF"/>
          <w:sz w:val="24"/>
          <w:szCs w:val="24"/>
          <w:u w:val="single"/>
          <w:lang w:eastAsia="uk-UA"/>
        </w:rPr>
        <w:t>підпункт 78</w:t>
      </w:r>
      <w:r w:rsidRPr="00AD0090">
        <w:rPr>
          <w:rFonts w:ascii="Times New Roman" w:eastAsia="Times New Roman" w:hAnsi="Times New Roman" w:cs="Times New Roman"/>
          <w:color w:val="000000"/>
          <w:sz w:val="24"/>
          <w:szCs w:val="24"/>
          <w:lang w:eastAsia="uk-UA"/>
        </w:rPr>
        <w:fldChar w:fldCharType="end"/>
      </w:r>
      <w:r w:rsidRPr="00AD0090">
        <w:rPr>
          <w:rFonts w:ascii="Times New Roman" w:eastAsia="Times New Roman" w:hAnsi="Times New Roman" w:cs="Times New Roman"/>
          <w:color w:val="000000"/>
          <w:sz w:val="24"/>
          <w:szCs w:val="24"/>
          <w:lang w:eastAsia="uk-UA"/>
        </w:rPr>
        <w:t>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AD0090">
        <w:rPr>
          <w:rFonts w:ascii="Times New Roman" w:eastAsia="Times New Roman" w:hAnsi="Times New Roman" w:cs="Times New Roman"/>
          <w:color w:val="000000"/>
          <w:sz w:val="24"/>
          <w:szCs w:val="24"/>
          <w:lang w:eastAsia="uk-UA"/>
        </w:rPr>
        <w:t>“78) здійснює державне регулювання з питань електронної ідентифікації з використанням електронних довірчих послуг в межах своєї компетенції, визначеної законом;”.</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AD0090">
        <w:rPr>
          <w:rFonts w:ascii="Times New Roman" w:eastAsia="Times New Roman" w:hAnsi="Times New Roman" w:cs="Times New Roman"/>
          <w:color w:val="000000"/>
          <w:sz w:val="24"/>
          <w:szCs w:val="24"/>
          <w:lang w:eastAsia="uk-UA"/>
        </w:rPr>
        <w:t>4. В </w:t>
      </w:r>
      <w:hyperlink r:id="rId21" w:anchor="n6" w:tgtFrame="_blank" w:history="1">
        <w:r w:rsidRPr="00AD0090">
          <w:rPr>
            <w:rFonts w:ascii="Times New Roman" w:eastAsia="Times New Roman" w:hAnsi="Times New Roman" w:cs="Times New Roman"/>
            <w:color w:val="0000FF"/>
            <w:sz w:val="24"/>
            <w:szCs w:val="24"/>
            <w:u w:val="single"/>
            <w:lang w:eastAsia="uk-UA"/>
          </w:rPr>
          <w:t>абзаці другому</w:t>
        </w:r>
      </w:hyperlink>
      <w:r w:rsidRPr="00AD0090">
        <w:rPr>
          <w:rFonts w:ascii="Times New Roman" w:eastAsia="Times New Roman" w:hAnsi="Times New Roman" w:cs="Times New Roman"/>
          <w:color w:val="000000"/>
          <w:sz w:val="24"/>
          <w:szCs w:val="24"/>
          <w:lang w:eastAsia="uk-UA"/>
        </w:rPr>
        <w:t> пункту 2 розпорядження Кабінету Міністрів України від 26 червня 2015 р. № 669 “Про реалізацію пілотного проекту у сфері державної реєстрації актів цивільного стану” (Офіційний вісник України, 2015 р., № 54, ст. 1761) слова “електронного цифрового підпису” замінити словами “кваліфікованого електронного підпису”.</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AD0090">
        <w:rPr>
          <w:rFonts w:ascii="Times New Roman" w:eastAsia="Times New Roman" w:hAnsi="Times New Roman" w:cs="Times New Roman"/>
          <w:color w:val="000000"/>
          <w:sz w:val="24"/>
          <w:szCs w:val="24"/>
          <w:lang w:eastAsia="uk-UA"/>
        </w:rPr>
        <w:t>5. </w:t>
      </w:r>
      <w:hyperlink r:id="rId22" w:anchor="n23" w:tgtFrame="_blank" w:history="1">
        <w:r w:rsidRPr="00AD0090">
          <w:rPr>
            <w:rFonts w:ascii="Times New Roman" w:eastAsia="Times New Roman" w:hAnsi="Times New Roman" w:cs="Times New Roman"/>
            <w:color w:val="0000FF"/>
            <w:sz w:val="24"/>
            <w:szCs w:val="24"/>
            <w:u w:val="single"/>
            <w:lang w:eastAsia="uk-UA"/>
          </w:rPr>
          <w:t>Підпункт 2</w:t>
        </w:r>
      </w:hyperlink>
      <w:r w:rsidRPr="00AD0090">
        <w:rPr>
          <w:rFonts w:ascii="Times New Roman" w:eastAsia="Times New Roman" w:hAnsi="Times New Roman" w:cs="Times New Roman"/>
          <w:color w:val="000000"/>
          <w:sz w:val="24"/>
          <w:szCs w:val="24"/>
          <w:lang w:eastAsia="uk-UA"/>
        </w:rPr>
        <w:t xml:space="preserve"> пункту 6 постанови Кабінету Міністрів України від 4 листопада 2015 р. № 890 “Деякі питання забезпечення запровадження електронного сервісу з проставлення </w:t>
      </w:r>
      <w:proofErr w:type="spellStart"/>
      <w:r w:rsidRPr="00AD0090">
        <w:rPr>
          <w:rFonts w:ascii="Times New Roman" w:eastAsia="Times New Roman" w:hAnsi="Times New Roman" w:cs="Times New Roman"/>
          <w:color w:val="000000"/>
          <w:sz w:val="24"/>
          <w:szCs w:val="24"/>
          <w:lang w:eastAsia="uk-UA"/>
        </w:rPr>
        <w:t>апостиля</w:t>
      </w:r>
      <w:proofErr w:type="spellEnd"/>
      <w:r w:rsidRPr="00AD0090">
        <w:rPr>
          <w:rFonts w:ascii="Times New Roman" w:eastAsia="Times New Roman" w:hAnsi="Times New Roman" w:cs="Times New Roman"/>
          <w:color w:val="000000"/>
          <w:sz w:val="24"/>
          <w:szCs w:val="24"/>
          <w:lang w:eastAsia="uk-UA"/>
        </w:rPr>
        <w:t>” (Офіційний вісник України, 2015 р., № 90, ст. 3025)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AD0090">
        <w:rPr>
          <w:rFonts w:ascii="Times New Roman" w:eastAsia="Times New Roman" w:hAnsi="Times New Roman" w:cs="Times New Roman"/>
          <w:color w:val="000000"/>
          <w:sz w:val="24"/>
          <w:szCs w:val="24"/>
          <w:lang w:eastAsia="uk-UA"/>
        </w:rPr>
        <w:t>“2) на електронний документ, який містить візуальне зображення зразка підпису (</w:t>
      </w:r>
      <w:proofErr w:type="spellStart"/>
      <w:r w:rsidRPr="00AD0090">
        <w:rPr>
          <w:rFonts w:ascii="Times New Roman" w:eastAsia="Times New Roman" w:hAnsi="Times New Roman" w:cs="Times New Roman"/>
          <w:color w:val="000000"/>
          <w:sz w:val="24"/>
          <w:szCs w:val="24"/>
          <w:lang w:eastAsia="uk-UA"/>
        </w:rPr>
        <w:t>відцифрований</w:t>
      </w:r>
      <w:proofErr w:type="spellEnd"/>
      <w:r w:rsidRPr="00AD0090">
        <w:rPr>
          <w:rFonts w:ascii="Times New Roman" w:eastAsia="Times New Roman" w:hAnsi="Times New Roman" w:cs="Times New Roman"/>
          <w:color w:val="000000"/>
          <w:sz w:val="24"/>
          <w:szCs w:val="24"/>
          <w:lang w:eastAsia="uk-UA"/>
        </w:rPr>
        <w:t xml:space="preserve"> підпис) уповноваженої особи, відповідальної за проставлення </w:t>
      </w:r>
      <w:proofErr w:type="spellStart"/>
      <w:r w:rsidRPr="00AD0090">
        <w:rPr>
          <w:rFonts w:ascii="Times New Roman" w:eastAsia="Times New Roman" w:hAnsi="Times New Roman" w:cs="Times New Roman"/>
          <w:color w:val="000000"/>
          <w:sz w:val="24"/>
          <w:szCs w:val="24"/>
          <w:lang w:eastAsia="uk-UA"/>
        </w:rPr>
        <w:t>апостиля</w:t>
      </w:r>
      <w:proofErr w:type="spellEnd"/>
      <w:r w:rsidRPr="00AD0090">
        <w:rPr>
          <w:rFonts w:ascii="Times New Roman" w:eastAsia="Times New Roman" w:hAnsi="Times New Roman" w:cs="Times New Roman"/>
          <w:color w:val="000000"/>
          <w:sz w:val="24"/>
          <w:szCs w:val="24"/>
          <w:lang w:eastAsia="uk-UA"/>
        </w:rPr>
        <w:t>, накладається кваліфікований електронний підпис такої особи та кваліфікована електронна печатка уповноваженого органу згідно з вимогами законодавства у сфері електронних довірчих послуг. При цьому кваліфікований електронний підпис чи печатка створюються за допомогою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AD0090">
        <w:rPr>
          <w:rFonts w:ascii="Times New Roman" w:eastAsia="Times New Roman" w:hAnsi="Times New Roman" w:cs="Times New Roman"/>
          <w:color w:val="000000"/>
          <w:sz w:val="24"/>
          <w:szCs w:val="24"/>
          <w:lang w:eastAsia="uk-UA"/>
        </w:rPr>
        <w:lastRenderedPageBreak/>
        <w:t>6. У </w:t>
      </w:r>
      <w:hyperlink r:id="rId23" w:anchor="n10" w:tgtFrame="_blank" w:history="1">
        <w:r w:rsidRPr="00AD0090">
          <w:rPr>
            <w:rFonts w:ascii="Times New Roman" w:eastAsia="Times New Roman" w:hAnsi="Times New Roman" w:cs="Times New Roman"/>
            <w:color w:val="0000FF"/>
            <w:sz w:val="24"/>
            <w:szCs w:val="24"/>
            <w:u w:val="single"/>
            <w:lang w:eastAsia="uk-UA"/>
          </w:rPr>
          <w:t>додатку</w:t>
        </w:r>
      </w:hyperlink>
      <w:r w:rsidRPr="00AD0090">
        <w:rPr>
          <w:rFonts w:ascii="Times New Roman" w:eastAsia="Times New Roman" w:hAnsi="Times New Roman" w:cs="Times New Roman"/>
          <w:color w:val="000000"/>
          <w:sz w:val="24"/>
          <w:szCs w:val="24"/>
          <w:lang w:eastAsia="uk-UA"/>
        </w:rPr>
        <w:t> до постанови Кабінету Міністрів України від 16 грудня 2015 р. № 1057 “Про визначення сфер діяльності, в яких центральні органи виконавчої влади здійснюють функції технічного регулювання” (Офіційний вісник України, 2015 р., № 102, ст. 3519; 2018 р., № 8, ст. 305) у позиції “Мін’юст” у графі “Сфера діяльності, в якій здійснюються функції технічного регулювання (об’єкти технічних регламентів)” слова “електронний цифровий підпис (у тому числі технічні засоби та системи функціонування інфраструктури відкритих ключів)” замінити словами “кваліфікований електронний підпис та печатка (у тому числі технічні засоби та процеси їх використання у сфері електронних довірчих послуг)”.</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AD0090">
        <w:rPr>
          <w:rFonts w:ascii="Times New Roman" w:eastAsia="Times New Roman" w:hAnsi="Times New Roman" w:cs="Times New Roman"/>
          <w:color w:val="000000"/>
          <w:sz w:val="24"/>
          <w:szCs w:val="24"/>
          <w:lang w:eastAsia="uk-UA"/>
        </w:rPr>
        <w:t>7. У </w:t>
      </w:r>
      <w:hyperlink r:id="rId24" w:anchor="n8" w:tgtFrame="_blank" w:history="1">
        <w:r w:rsidRPr="00AD0090">
          <w:rPr>
            <w:rFonts w:ascii="Times New Roman" w:eastAsia="Times New Roman" w:hAnsi="Times New Roman" w:cs="Times New Roman"/>
            <w:color w:val="0000FF"/>
            <w:sz w:val="24"/>
            <w:szCs w:val="24"/>
            <w:u w:val="single"/>
            <w:lang w:eastAsia="uk-UA"/>
          </w:rPr>
          <w:t>Порядку розгляду електронної петиції</w:t>
        </w:r>
      </w:hyperlink>
      <w:r w:rsidRPr="00AD0090">
        <w:rPr>
          <w:rFonts w:ascii="Times New Roman" w:eastAsia="Times New Roman" w:hAnsi="Times New Roman" w:cs="Times New Roman"/>
          <w:color w:val="000000"/>
          <w:sz w:val="24"/>
          <w:szCs w:val="24"/>
          <w:lang w:eastAsia="uk-UA"/>
        </w:rPr>
        <w:t>, адресованої Кабінету Міністрів України, затвердженому постановою Кабінету Міністрів України від 22 липня 2016 р. № 457 (Офіційний вісник України, 2016 р., № 60, ст. 2051):</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AD0090">
        <w:rPr>
          <w:rFonts w:ascii="Times New Roman" w:eastAsia="Times New Roman" w:hAnsi="Times New Roman" w:cs="Times New Roman"/>
          <w:color w:val="000000"/>
          <w:sz w:val="24"/>
          <w:szCs w:val="24"/>
          <w:lang w:eastAsia="uk-UA"/>
        </w:rPr>
        <w:t>1) </w:t>
      </w:r>
      <w:hyperlink r:id="rId25" w:anchor="n17" w:tgtFrame="_blank" w:history="1">
        <w:r w:rsidRPr="00AD0090">
          <w:rPr>
            <w:rFonts w:ascii="Times New Roman" w:eastAsia="Times New Roman" w:hAnsi="Times New Roman" w:cs="Times New Roman"/>
            <w:color w:val="0000FF"/>
            <w:sz w:val="24"/>
            <w:szCs w:val="24"/>
            <w:u w:val="single"/>
            <w:lang w:eastAsia="uk-UA"/>
          </w:rPr>
          <w:t>абзац четвертий</w:t>
        </w:r>
      </w:hyperlink>
      <w:r w:rsidRPr="00AD0090">
        <w:rPr>
          <w:rFonts w:ascii="Times New Roman" w:eastAsia="Times New Roman" w:hAnsi="Times New Roman" w:cs="Times New Roman"/>
          <w:color w:val="000000"/>
          <w:sz w:val="24"/>
          <w:szCs w:val="24"/>
          <w:lang w:eastAsia="uk-UA"/>
        </w:rPr>
        <w:t> пункту 5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AD0090">
        <w:rPr>
          <w:rFonts w:ascii="Times New Roman" w:eastAsia="Times New Roman" w:hAnsi="Times New Roman" w:cs="Times New Roman"/>
          <w:color w:val="000000"/>
          <w:sz w:val="24"/>
          <w:szCs w:val="24"/>
          <w:lang w:eastAsia="uk-UA"/>
        </w:rPr>
        <w:t>“Автор (ініціатор) петиції повинен ідентифікуватися на Урядовому порталі або веб-сайті громадського об’єднання за допомогою засобів електронної ідентифікації, що підпадають під схему електронної ідентифікації, затверджену Кабінетом Міністрів України.”;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AD0090">
        <w:rPr>
          <w:rFonts w:ascii="Times New Roman" w:eastAsia="Times New Roman" w:hAnsi="Times New Roman" w:cs="Times New Roman"/>
          <w:color w:val="000000"/>
          <w:sz w:val="24"/>
          <w:szCs w:val="24"/>
          <w:lang w:eastAsia="uk-UA"/>
        </w:rPr>
        <w:t>2) </w:t>
      </w:r>
      <w:hyperlink r:id="rId26" w:anchor="n25" w:tgtFrame="_blank" w:history="1">
        <w:r w:rsidRPr="00AD0090">
          <w:rPr>
            <w:rFonts w:ascii="Times New Roman" w:eastAsia="Times New Roman" w:hAnsi="Times New Roman" w:cs="Times New Roman"/>
            <w:color w:val="0000FF"/>
            <w:sz w:val="24"/>
            <w:szCs w:val="24"/>
            <w:u w:val="single"/>
            <w:lang w:eastAsia="uk-UA"/>
          </w:rPr>
          <w:t>абзац третій</w:t>
        </w:r>
      </w:hyperlink>
      <w:r w:rsidRPr="00AD0090">
        <w:rPr>
          <w:rFonts w:ascii="Times New Roman" w:eastAsia="Times New Roman" w:hAnsi="Times New Roman" w:cs="Times New Roman"/>
          <w:color w:val="000000"/>
          <w:sz w:val="24"/>
          <w:szCs w:val="24"/>
          <w:lang w:eastAsia="uk-UA"/>
        </w:rPr>
        <w:t> пункту 8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AD0090">
        <w:rPr>
          <w:rFonts w:ascii="Times New Roman" w:eastAsia="Times New Roman" w:hAnsi="Times New Roman" w:cs="Times New Roman"/>
          <w:color w:val="000000"/>
          <w:sz w:val="24"/>
          <w:szCs w:val="24"/>
          <w:lang w:eastAsia="uk-UA"/>
        </w:rPr>
        <w:t>“Громадянин, який бажає представити свою позицію щодо петиції, повинен ідентифікуватися на Урядовому порталі або веб-сайті громадського об’єднання за допомогою засобів електронної ідентифікації, що підпадають під схему електронної ідентифікації, затверджену Кабінетом Міністрів України.”.</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AD0090">
        <w:rPr>
          <w:rFonts w:ascii="Times New Roman" w:eastAsia="Times New Roman" w:hAnsi="Times New Roman" w:cs="Times New Roman"/>
          <w:color w:val="000000"/>
          <w:sz w:val="24"/>
          <w:szCs w:val="24"/>
          <w:lang w:eastAsia="uk-UA"/>
        </w:rPr>
        <w:t>8. </w:t>
      </w:r>
      <w:hyperlink r:id="rId27" w:anchor="n10" w:tgtFrame="_blank" w:history="1">
        <w:r w:rsidRPr="00AD0090">
          <w:rPr>
            <w:rFonts w:ascii="Times New Roman" w:eastAsia="Times New Roman" w:hAnsi="Times New Roman" w:cs="Times New Roman"/>
            <w:color w:val="0000FF"/>
            <w:sz w:val="24"/>
            <w:szCs w:val="24"/>
            <w:u w:val="single"/>
            <w:lang w:eastAsia="uk-UA"/>
          </w:rPr>
          <w:t>Підпункт 3</w:t>
        </w:r>
      </w:hyperlink>
      <w:r w:rsidRPr="00AD0090">
        <w:rPr>
          <w:rFonts w:ascii="Times New Roman" w:eastAsia="Times New Roman" w:hAnsi="Times New Roman" w:cs="Times New Roman"/>
          <w:color w:val="000000"/>
          <w:sz w:val="24"/>
          <w:szCs w:val="24"/>
          <w:lang w:eastAsia="uk-UA"/>
        </w:rPr>
        <w:t> пункту 2 розпорядження Кабінету Міністрів України від 26 жовтня 2016 р. № 789 “Про запровадження реалізації пілотного проекту щодо інформування у сфері державної реєстрації речових прав на нерухоме майно та їх обтяжень” (Офіційний вісник України, 2016 р., № 87, ст. 2852; 2017 р., № 100, ст. 3069) викласти в такій редакції:</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AD0090">
        <w:rPr>
          <w:rFonts w:ascii="Times New Roman" w:eastAsia="Times New Roman" w:hAnsi="Times New Roman" w:cs="Times New Roman"/>
          <w:color w:val="000000"/>
          <w:sz w:val="24"/>
          <w:szCs w:val="24"/>
          <w:lang w:eastAsia="uk-UA"/>
        </w:rPr>
        <w:t>“3) сервісна послуга з інформування про реєстраційні дії у Державному реєстрі прав щодо поданих заяв у сфері державної реєстрації речових прав на нерухоме майно та їх обтяжень надається виключно за умови використання кваліфікованого електронного підпису.”.</w:t>
      </w:r>
    </w:p>
    <w:p w:rsidR="00AD0090" w:rsidRPr="00AD0090" w:rsidRDefault="00AD0090" w:rsidP="00AD0090">
      <w:pPr>
        <w:spacing w:after="0" w:line="240" w:lineRule="auto"/>
        <w:rPr>
          <w:rFonts w:ascii="Times New Roman" w:eastAsia="Times New Roman" w:hAnsi="Times New Roman" w:cs="Times New Roman"/>
          <w:sz w:val="24"/>
          <w:szCs w:val="24"/>
          <w:lang w:eastAsia="uk-UA"/>
        </w:rPr>
      </w:pPr>
      <w:bookmarkStart w:id="52" w:name="n67"/>
      <w:bookmarkEnd w:id="52"/>
      <w:r w:rsidRPr="00AD0090">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AD0090" w:rsidRPr="00AD0090" w:rsidTr="00AD009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150" w:after="150" w:line="240" w:lineRule="auto"/>
              <w:rPr>
                <w:rFonts w:ascii="Times New Roman" w:eastAsia="Times New Roman" w:hAnsi="Times New Roman" w:cs="Times New Roman"/>
                <w:sz w:val="24"/>
                <w:szCs w:val="24"/>
                <w:lang w:eastAsia="uk-UA"/>
              </w:rPr>
            </w:pPr>
            <w:bookmarkStart w:id="53" w:name="n54"/>
            <w:bookmarkEnd w:id="53"/>
            <w:r w:rsidRPr="00AD0090">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D0090" w:rsidRPr="00AD0090" w:rsidRDefault="00AD0090" w:rsidP="00AD0090">
            <w:pPr>
              <w:spacing w:before="150" w:after="150" w:line="240" w:lineRule="auto"/>
              <w:jc w:val="center"/>
              <w:rPr>
                <w:rFonts w:ascii="Times New Roman" w:eastAsia="Times New Roman" w:hAnsi="Times New Roman" w:cs="Times New Roman"/>
                <w:sz w:val="24"/>
                <w:szCs w:val="24"/>
                <w:lang w:eastAsia="uk-UA"/>
              </w:rPr>
            </w:pPr>
            <w:r w:rsidRPr="00AD0090">
              <w:rPr>
                <w:rFonts w:ascii="Times New Roman" w:eastAsia="Times New Roman" w:hAnsi="Times New Roman" w:cs="Times New Roman"/>
                <w:b/>
                <w:bCs/>
                <w:color w:val="000000"/>
                <w:sz w:val="24"/>
                <w:szCs w:val="24"/>
                <w:lang w:eastAsia="uk-UA"/>
              </w:rPr>
              <w:t>ЗАТВЕРДЖЕНО</w:t>
            </w:r>
            <w:r w:rsidRPr="00AD0090">
              <w:rPr>
                <w:rFonts w:ascii="Times New Roman" w:eastAsia="Times New Roman" w:hAnsi="Times New Roman" w:cs="Times New Roman"/>
                <w:sz w:val="24"/>
                <w:szCs w:val="24"/>
                <w:lang w:eastAsia="uk-UA"/>
              </w:rPr>
              <w:t> </w:t>
            </w:r>
            <w:r w:rsidRPr="00AD0090">
              <w:rPr>
                <w:rFonts w:ascii="Times New Roman" w:eastAsia="Times New Roman" w:hAnsi="Times New Roman" w:cs="Times New Roman"/>
                <w:sz w:val="24"/>
                <w:szCs w:val="24"/>
                <w:lang w:eastAsia="uk-UA"/>
              </w:rPr>
              <w:br/>
            </w:r>
            <w:r w:rsidRPr="00AD0090">
              <w:rPr>
                <w:rFonts w:ascii="Times New Roman" w:eastAsia="Times New Roman" w:hAnsi="Times New Roman" w:cs="Times New Roman"/>
                <w:b/>
                <w:bCs/>
                <w:color w:val="000000"/>
                <w:sz w:val="24"/>
                <w:szCs w:val="24"/>
                <w:lang w:eastAsia="uk-UA"/>
              </w:rPr>
              <w:t>постановою Кабінету Міністрів України</w:t>
            </w:r>
            <w:r w:rsidRPr="00AD0090">
              <w:rPr>
                <w:rFonts w:ascii="Times New Roman" w:eastAsia="Times New Roman" w:hAnsi="Times New Roman" w:cs="Times New Roman"/>
                <w:sz w:val="24"/>
                <w:szCs w:val="24"/>
                <w:lang w:eastAsia="uk-UA"/>
              </w:rPr>
              <w:t> </w:t>
            </w:r>
            <w:r w:rsidRPr="00AD0090">
              <w:rPr>
                <w:rFonts w:ascii="Times New Roman" w:eastAsia="Times New Roman" w:hAnsi="Times New Roman" w:cs="Times New Roman"/>
                <w:sz w:val="24"/>
                <w:szCs w:val="24"/>
                <w:lang w:eastAsia="uk-UA"/>
              </w:rPr>
              <w:br/>
            </w:r>
            <w:r w:rsidRPr="00AD0090">
              <w:rPr>
                <w:rFonts w:ascii="Times New Roman" w:eastAsia="Times New Roman" w:hAnsi="Times New Roman" w:cs="Times New Roman"/>
                <w:b/>
                <w:bCs/>
                <w:color w:val="000000"/>
                <w:sz w:val="24"/>
                <w:szCs w:val="24"/>
                <w:lang w:eastAsia="uk-UA"/>
              </w:rPr>
              <w:t>від 10 травня 2018 р. № 356</w:t>
            </w:r>
          </w:p>
        </w:tc>
      </w:tr>
    </w:tbl>
    <w:p w:rsidR="00AD0090" w:rsidRPr="00AD0090" w:rsidRDefault="00AD0090" w:rsidP="00AD009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4" w:name="n55"/>
      <w:bookmarkEnd w:id="54"/>
      <w:r w:rsidRPr="00AD0090">
        <w:rPr>
          <w:rFonts w:ascii="Times New Roman" w:eastAsia="Times New Roman" w:hAnsi="Times New Roman" w:cs="Times New Roman"/>
          <w:b/>
          <w:bCs/>
          <w:color w:val="000000"/>
          <w:sz w:val="32"/>
          <w:szCs w:val="32"/>
          <w:lang w:eastAsia="uk-UA"/>
        </w:rPr>
        <w:t>ПЕРЕЛІК </w:t>
      </w:r>
      <w:r w:rsidRPr="00AD0090">
        <w:rPr>
          <w:rFonts w:ascii="Times New Roman" w:eastAsia="Times New Roman" w:hAnsi="Times New Roman" w:cs="Times New Roman"/>
          <w:color w:val="000000"/>
          <w:sz w:val="24"/>
          <w:szCs w:val="24"/>
          <w:lang w:eastAsia="uk-UA"/>
        </w:rPr>
        <w:br/>
      </w:r>
      <w:r w:rsidRPr="00AD0090">
        <w:rPr>
          <w:rFonts w:ascii="Times New Roman" w:eastAsia="Times New Roman" w:hAnsi="Times New Roman" w:cs="Times New Roman"/>
          <w:b/>
          <w:bCs/>
          <w:color w:val="000000"/>
          <w:sz w:val="32"/>
          <w:szCs w:val="32"/>
          <w:lang w:eastAsia="uk-UA"/>
        </w:rPr>
        <w:t>постанов Кабінету Міністрів України, що втратили чинність</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AD0090">
        <w:rPr>
          <w:rFonts w:ascii="Times New Roman" w:eastAsia="Times New Roman" w:hAnsi="Times New Roman" w:cs="Times New Roman"/>
          <w:color w:val="000000"/>
          <w:sz w:val="24"/>
          <w:szCs w:val="24"/>
          <w:lang w:eastAsia="uk-UA"/>
        </w:rPr>
        <w:t>1. </w:t>
      </w:r>
      <w:hyperlink r:id="rId28" w:tgtFrame="_blank" w:history="1">
        <w:r w:rsidRPr="00AD0090">
          <w:rPr>
            <w:rFonts w:ascii="Times New Roman" w:eastAsia="Times New Roman" w:hAnsi="Times New Roman" w:cs="Times New Roman"/>
            <w:color w:val="0000FF"/>
            <w:sz w:val="24"/>
            <w:szCs w:val="24"/>
            <w:u w:val="single"/>
            <w:lang w:eastAsia="uk-UA"/>
          </w:rPr>
          <w:t>Постанова Кабінету Міністрів України від 13 липня 2004 р. № 903</w:t>
        </w:r>
      </w:hyperlink>
      <w:r w:rsidRPr="00AD0090">
        <w:rPr>
          <w:rFonts w:ascii="Times New Roman" w:eastAsia="Times New Roman" w:hAnsi="Times New Roman" w:cs="Times New Roman"/>
          <w:color w:val="000000"/>
          <w:sz w:val="24"/>
          <w:szCs w:val="24"/>
          <w:lang w:eastAsia="uk-UA"/>
        </w:rPr>
        <w:t> “Про затвердження Порядку акредитації центру сертифікації ключів” (Офіційний вісник України, 2004 р., № 28, ст. 1884).</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AD0090">
        <w:rPr>
          <w:rFonts w:ascii="Times New Roman" w:eastAsia="Times New Roman" w:hAnsi="Times New Roman" w:cs="Times New Roman"/>
          <w:color w:val="000000"/>
          <w:sz w:val="24"/>
          <w:szCs w:val="24"/>
          <w:lang w:eastAsia="uk-UA"/>
        </w:rPr>
        <w:t>2. </w:t>
      </w:r>
      <w:hyperlink r:id="rId29" w:anchor="n3" w:tgtFrame="_blank" w:history="1">
        <w:r w:rsidRPr="00AD0090">
          <w:rPr>
            <w:rFonts w:ascii="Times New Roman" w:eastAsia="Times New Roman" w:hAnsi="Times New Roman" w:cs="Times New Roman"/>
            <w:color w:val="0000FF"/>
            <w:sz w:val="24"/>
            <w:szCs w:val="24"/>
            <w:u w:val="single"/>
            <w:lang w:eastAsia="uk-UA"/>
          </w:rPr>
          <w:t>Постанова Кабінету Міністрів України від 28 жовтня 2004 р. № 1451</w:t>
        </w:r>
      </w:hyperlink>
      <w:r w:rsidRPr="00AD0090">
        <w:rPr>
          <w:rFonts w:ascii="Times New Roman" w:eastAsia="Times New Roman" w:hAnsi="Times New Roman" w:cs="Times New Roman"/>
          <w:color w:val="000000"/>
          <w:sz w:val="24"/>
          <w:szCs w:val="24"/>
          <w:lang w:eastAsia="uk-UA"/>
        </w:rPr>
        <w:t xml:space="preserve"> “Про затвердження Положення про центральний </w:t>
      </w:r>
      <w:proofErr w:type="spellStart"/>
      <w:r w:rsidRPr="00AD0090">
        <w:rPr>
          <w:rFonts w:ascii="Times New Roman" w:eastAsia="Times New Roman" w:hAnsi="Times New Roman" w:cs="Times New Roman"/>
          <w:color w:val="000000"/>
          <w:sz w:val="24"/>
          <w:szCs w:val="24"/>
          <w:lang w:eastAsia="uk-UA"/>
        </w:rPr>
        <w:t>засвідчувальний</w:t>
      </w:r>
      <w:proofErr w:type="spellEnd"/>
      <w:r w:rsidRPr="00AD0090">
        <w:rPr>
          <w:rFonts w:ascii="Times New Roman" w:eastAsia="Times New Roman" w:hAnsi="Times New Roman" w:cs="Times New Roman"/>
          <w:color w:val="000000"/>
          <w:sz w:val="24"/>
          <w:szCs w:val="24"/>
          <w:lang w:eastAsia="uk-UA"/>
        </w:rPr>
        <w:t xml:space="preserve"> орган” (Офіційний вісник України, 2004 р., № 44, ст. 2893).</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AD0090">
        <w:rPr>
          <w:rFonts w:ascii="Times New Roman" w:eastAsia="Times New Roman" w:hAnsi="Times New Roman" w:cs="Times New Roman"/>
          <w:color w:val="000000"/>
          <w:sz w:val="24"/>
          <w:szCs w:val="24"/>
          <w:lang w:eastAsia="uk-UA"/>
        </w:rPr>
        <w:t>3. </w:t>
      </w:r>
      <w:hyperlink r:id="rId30" w:tgtFrame="_blank" w:history="1">
        <w:r w:rsidRPr="00AD0090">
          <w:rPr>
            <w:rFonts w:ascii="Times New Roman" w:eastAsia="Times New Roman" w:hAnsi="Times New Roman" w:cs="Times New Roman"/>
            <w:color w:val="0000FF"/>
            <w:sz w:val="24"/>
            <w:szCs w:val="24"/>
            <w:u w:val="single"/>
            <w:lang w:eastAsia="uk-UA"/>
          </w:rPr>
          <w:t>Пункт 33</w:t>
        </w:r>
      </w:hyperlink>
      <w:r w:rsidRPr="00AD0090">
        <w:rPr>
          <w:rFonts w:ascii="Times New Roman" w:eastAsia="Times New Roman" w:hAnsi="Times New Roman" w:cs="Times New Roman"/>
          <w:color w:val="000000"/>
          <w:sz w:val="24"/>
          <w:szCs w:val="24"/>
          <w:lang w:eastAsia="uk-UA"/>
        </w:rPr>
        <w:t> змін, що вносяться до актів Кабінету Міністрів України, затверджених постановою Кабінету Міністрів України від 8 грудня 2006 р. № 1700 (Офіційний вісник України, 2006 р., № 50, ст. 3324).</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AD0090">
        <w:rPr>
          <w:rFonts w:ascii="Times New Roman" w:eastAsia="Times New Roman" w:hAnsi="Times New Roman" w:cs="Times New Roman"/>
          <w:color w:val="000000"/>
          <w:sz w:val="24"/>
          <w:szCs w:val="24"/>
          <w:lang w:eastAsia="uk-UA"/>
        </w:rPr>
        <w:lastRenderedPageBreak/>
        <w:t>4. </w:t>
      </w:r>
      <w:hyperlink r:id="rId31" w:tgtFrame="_blank" w:history="1">
        <w:r w:rsidRPr="00AD0090">
          <w:rPr>
            <w:rFonts w:ascii="Times New Roman" w:eastAsia="Times New Roman" w:hAnsi="Times New Roman" w:cs="Times New Roman"/>
            <w:color w:val="0000FF"/>
            <w:sz w:val="24"/>
            <w:szCs w:val="24"/>
            <w:u w:val="single"/>
            <w:lang w:eastAsia="uk-UA"/>
          </w:rPr>
          <w:t>Постанова Кабінету Міністрів України від 23 грудня 2009 р. № 1370</w:t>
        </w:r>
      </w:hyperlink>
      <w:r w:rsidRPr="00AD0090">
        <w:rPr>
          <w:rFonts w:ascii="Times New Roman" w:eastAsia="Times New Roman" w:hAnsi="Times New Roman" w:cs="Times New Roman"/>
          <w:color w:val="000000"/>
          <w:sz w:val="24"/>
          <w:szCs w:val="24"/>
          <w:lang w:eastAsia="uk-UA"/>
        </w:rPr>
        <w:t> “Про внесення зміни до пункту 2 постанови Кабінету Міністрів України від 28 жовтня 2004 р. № 1451” (Офіційний вісник України, 2009 р., № 99, ст. 3426).</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AD0090">
        <w:rPr>
          <w:rFonts w:ascii="Times New Roman" w:eastAsia="Times New Roman" w:hAnsi="Times New Roman" w:cs="Times New Roman"/>
          <w:color w:val="000000"/>
          <w:sz w:val="24"/>
          <w:szCs w:val="24"/>
          <w:lang w:eastAsia="uk-UA"/>
        </w:rPr>
        <w:t>5. </w:t>
      </w:r>
      <w:hyperlink r:id="rId32" w:tgtFrame="_blank" w:history="1">
        <w:r w:rsidRPr="00AD0090">
          <w:rPr>
            <w:rFonts w:ascii="Times New Roman" w:eastAsia="Times New Roman" w:hAnsi="Times New Roman" w:cs="Times New Roman"/>
            <w:color w:val="0000FF"/>
            <w:sz w:val="24"/>
            <w:szCs w:val="24"/>
            <w:u w:val="single"/>
            <w:lang w:eastAsia="uk-UA"/>
          </w:rPr>
          <w:t>Пункт 10</w:t>
        </w:r>
      </w:hyperlink>
      <w:r w:rsidRPr="00AD0090">
        <w:rPr>
          <w:rFonts w:ascii="Times New Roman" w:eastAsia="Times New Roman" w:hAnsi="Times New Roman" w:cs="Times New Roman"/>
          <w:color w:val="000000"/>
          <w:sz w:val="24"/>
          <w:szCs w:val="24"/>
          <w:lang w:eastAsia="uk-UA"/>
        </w:rPr>
        <w:t> змін, що вносяться до актів Кабінету Міністрів України, затверджених постановою Кабінету Міністрів України від 21 липня 2010 р. № 675 “Деякі питання діяльності Державного комітету з питань науки, інновацій та інформатизації” (Офіційний вісник України, 2010 р., № 58, ст. 2025).</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AD0090">
        <w:rPr>
          <w:rFonts w:ascii="Times New Roman" w:eastAsia="Times New Roman" w:hAnsi="Times New Roman" w:cs="Times New Roman"/>
          <w:color w:val="000000"/>
          <w:sz w:val="24"/>
          <w:szCs w:val="24"/>
          <w:lang w:eastAsia="uk-UA"/>
        </w:rPr>
        <w:t>6. </w:t>
      </w:r>
      <w:hyperlink r:id="rId33" w:tgtFrame="_blank" w:history="1">
        <w:r w:rsidRPr="00AD0090">
          <w:rPr>
            <w:rFonts w:ascii="Times New Roman" w:eastAsia="Times New Roman" w:hAnsi="Times New Roman" w:cs="Times New Roman"/>
            <w:color w:val="0000FF"/>
            <w:sz w:val="24"/>
            <w:szCs w:val="24"/>
            <w:u w:val="single"/>
            <w:lang w:eastAsia="uk-UA"/>
          </w:rPr>
          <w:t>Пункт 2</w:t>
        </w:r>
      </w:hyperlink>
      <w:r w:rsidRPr="00AD0090">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5 жовтня 2011 р. № 1022 (Офіційний вісник України, 2011 р., № 80, ст. 2939).</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AD0090">
        <w:rPr>
          <w:rFonts w:ascii="Times New Roman" w:eastAsia="Times New Roman" w:hAnsi="Times New Roman" w:cs="Times New Roman"/>
          <w:color w:val="000000"/>
          <w:sz w:val="24"/>
          <w:szCs w:val="24"/>
          <w:lang w:eastAsia="uk-UA"/>
        </w:rPr>
        <w:t>7. </w:t>
      </w:r>
      <w:hyperlink r:id="rId34" w:tgtFrame="_blank" w:history="1">
        <w:r w:rsidRPr="00AD0090">
          <w:rPr>
            <w:rFonts w:ascii="Times New Roman" w:eastAsia="Times New Roman" w:hAnsi="Times New Roman" w:cs="Times New Roman"/>
            <w:color w:val="0000FF"/>
            <w:sz w:val="24"/>
            <w:szCs w:val="24"/>
            <w:u w:val="single"/>
            <w:lang w:eastAsia="uk-UA"/>
          </w:rPr>
          <w:t>Постанова Кабінету Міністрів України від 9 листопада 2011 р. № 1376</w:t>
        </w:r>
      </w:hyperlink>
      <w:r w:rsidRPr="00AD0090">
        <w:rPr>
          <w:rFonts w:ascii="Times New Roman" w:eastAsia="Times New Roman" w:hAnsi="Times New Roman" w:cs="Times New Roman"/>
          <w:color w:val="000000"/>
          <w:sz w:val="24"/>
          <w:szCs w:val="24"/>
          <w:lang w:eastAsia="uk-UA"/>
        </w:rPr>
        <w:t> “Про внесення змін до Порядку акредитації центру сертифікації ключів” (Офіційний вісник України, 2012 р., № 1, ст. 31).</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AD0090">
        <w:rPr>
          <w:rFonts w:ascii="Times New Roman" w:eastAsia="Times New Roman" w:hAnsi="Times New Roman" w:cs="Times New Roman"/>
          <w:color w:val="000000"/>
          <w:sz w:val="24"/>
          <w:szCs w:val="24"/>
          <w:lang w:eastAsia="uk-UA"/>
        </w:rPr>
        <w:t>8. </w:t>
      </w:r>
      <w:hyperlink r:id="rId35" w:anchor="n3" w:tgtFrame="_blank" w:history="1">
        <w:r w:rsidRPr="00AD0090">
          <w:rPr>
            <w:rFonts w:ascii="Times New Roman" w:eastAsia="Times New Roman" w:hAnsi="Times New Roman" w:cs="Times New Roman"/>
            <w:color w:val="0000FF"/>
            <w:sz w:val="24"/>
            <w:szCs w:val="24"/>
            <w:u w:val="single"/>
            <w:lang w:eastAsia="uk-UA"/>
          </w:rPr>
          <w:t>Постанова Кабінету Міністрів України від 22 серпня 2012 р. № 790</w:t>
        </w:r>
      </w:hyperlink>
      <w:r w:rsidRPr="00AD0090">
        <w:rPr>
          <w:rFonts w:ascii="Times New Roman" w:eastAsia="Times New Roman" w:hAnsi="Times New Roman" w:cs="Times New Roman"/>
          <w:color w:val="000000"/>
          <w:sz w:val="24"/>
          <w:szCs w:val="24"/>
          <w:lang w:eastAsia="uk-UA"/>
        </w:rPr>
        <w:t xml:space="preserve"> “Про внесення змін до Положення про центральний </w:t>
      </w:r>
      <w:proofErr w:type="spellStart"/>
      <w:r w:rsidRPr="00AD0090">
        <w:rPr>
          <w:rFonts w:ascii="Times New Roman" w:eastAsia="Times New Roman" w:hAnsi="Times New Roman" w:cs="Times New Roman"/>
          <w:color w:val="000000"/>
          <w:sz w:val="24"/>
          <w:szCs w:val="24"/>
          <w:lang w:eastAsia="uk-UA"/>
        </w:rPr>
        <w:t>засвідчувальний</w:t>
      </w:r>
      <w:proofErr w:type="spellEnd"/>
      <w:r w:rsidRPr="00AD0090">
        <w:rPr>
          <w:rFonts w:ascii="Times New Roman" w:eastAsia="Times New Roman" w:hAnsi="Times New Roman" w:cs="Times New Roman"/>
          <w:color w:val="000000"/>
          <w:sz w:val="24"/>
          <w:szCs w:val="24"/>
          <w:lang w:eastAsia="uk-UA"/>
        </w:rPr>
        <w:t xml:space="preserve"> орган” (Офіційний вісник України, 2012 р., № 64, ст. 2622).</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AD0090">
        <w:rPr>
          <w:rFonts w:ascii="Times New Roman" w:eastAsia="Times New Roman" w:hAnsi="Times New Roman" w:cs="Times New Roman"/>
          <w:color w:val="000000"/>
          <w:sz w:val="24"/>
          <w:szCs w:val="24"/>
          <w:lang w:eastAsia="uk-UA"/>
        </w:rPr>
        <w:t>9. </w:t>
      </w:r>
      <w:hyperlink r:id="rId36" w:anchor="n20" w:tgtFrame="_blank" w:history="1">
        <w:r w:rsidRPr="00AD0090">
          <w:rPr>
            <w:rFonts w:ascii="Times New Roman" w:eastAsia="Times New Roman" w:hAnsi="Times New Roman" w:cs="Times New Roman"/>
            <w:color w:val="0000FF"/>
            <w:sz w:val="24"/>
            <w:szCs w:val="24"/>
            <w:u w:val="single"/>
            <w:lang w:eastAsia="uk-UA"/>
          </w:rPr>
          <w:t>Пункт 4</w:t>
        </w:r>
      </w:hyperlink>
      <w:r w:rsidRPr="00AD0090">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 питань подання довідки про включення до Єдиного державного реєстру підприємств та організацій України, затверджених постановою Кабінету Міністрів України від 17 жовтня 2012 р. № 949 (Офіційний вісник України, 2012 р., № 79, ст. 3200).</w:t>
      </w:r>
    </w:p>
    <w:p w:rsidR="00AD0090" w:rsidRPr="00AD0090" w:rsidRDefault="00AD0090" w:rsidP="00AD0090">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AD0090">
        <w:rPr>
          <w:rFonts w:ascii="Times New Roman" w:eastAsia="Times New Roman" w:hAnsi="Times New Roman" w:cs="Times New Roman"/>
          <w:color w:val="000000"/>
          <w:sz w:val="24"/>
          <w:szCs w:val="24"/>
          <w:lang w:eastAsia="uk-UA"/>
        </w:rPr>
        <w:t>10. </w:t>
      </w:r>
      <w:hyperlink r:id="rId37" w:anchor="n29" w:tgtFrame="_blank" w:history="1">
        <w:r w:rsidRPr="00AD0090">
          <w:rPr>
            <w:rFonts w:ascii="Times New Roman" w:eastAsia="Times New Roman" w:hAnsi="Times New Roman" w:cs="Times New Roman"/>
            <w:color w:val="0000FF"/>
            <w:sz w:val="24"/>
            <w:szCs w:val="24"/>
            <w:u w:val="single"/>
            <w:lang w:eastAsia="uk-UA"/>
          </w:rPr>
          <w:t>Пункт 11</w:t>
        </w:r>
      </w:hyperlink>
      <w:r w:rsidRPr="00AD0090">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8 квітня 2013 р. № 233 (Офіційний вісник України, 2013 р., № 28, ст. 955).</w:t>
      </w:r>
    </w:p>
    <w:p w:rsidR="00AD0090" w:rsidRPr="00AD0090" w:rsidRDefault="00AD0090" w:rsidP="00AD0090">
      <w:pPr>
        <w:spacing w:after="0" w:line="240" w:lineRule="auto"/>
        <w:rPr>
          <w:rFonts w:ascii="Roboto" w:eastAsia="Times New Roman" w:hAnsi="Roboto" w:cs="Times New Roman"/>
          <w:color w:val="292B2C"/>
          <w:sz w:val="26"/>
          <w:szCs w:val="26"/>
          <w:lang w:eastAsia="uk-UA"/>
        </w:rPr>
      </w:pPr>
      <w:r w:rsidRPr="00AD0090">
        <w:rPr>
          <w:rFonts w:ascii="Roboto" w:eastAsia="Times New Roman" w:hAnsi="Roboto" w:cs="Times New Roman"/>
          <w:color w:val="292B2C"/>
          <w:sz w:val="26"/>
          <w:szCs w:val="26"/>
          <w:lang w:eastAsia="uk-UA"/>
        </w:rPr>
        <w:pict>
          <v:rect id="_x0000_i1028" style="width:0;height:0" o:hralign="center" o:hrstd="t" o:hrnoshade="t" o:hr="t" fillcolor="black" stroked="f"/>
        </w:pict>
      </w:r>
    </w:p>
    <w:p w:rsidR="00AD0090" w:rsidRPr="00AD0090" w:rsidRDefault="00AD0090" w:rsidP="00AD0090">
      <w:pPr>
        <w:spacing w:after="100" w:afterAutospacing="1" w:line="240" w:lineRule="auto"/>
        <w:outlineLvl w:val="1"/>
        <w:rPr>
          <w:rFonts w:ascii="inherit" w:eastAsia="Times New Roman" w:hAnsi="inherit" w:cs="Times New Roman"/>
          <w:color w:val="333333"/>
          <w:sz w:val="36"/>
          <w:szCs w:val="36"/>
          <w:lang w:eastAsia="uk-UA"/>
        </w:rPr>
      </w:pPr>
      <w:r w:rsidRPr="00AD0090">
        <w:rPr>
          <w:rFonts w:ascii="inherit" w:eastAsia="Times New Roman" w:hAnsi="inherit" w:cs="Times New Roman"/>
          <w:color w:val="333333"/>
          <w:sz w:val="36"/>
          <w:szCs w:val="36"/>
          <w:lang w:eastAsia="uk-UA"/>
        </w:rPr>
        <w:t>Публікації документа</w:t>
      </w:r>
    </w:p>
    <w:p w:rsidR="00AD0090" w:rsidRPr="00AD0090" w:rsidRDefault="00AD0090" w:rsidP="00AD0090">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AD0090">
        <w:rPr>
          <w:rFonts w:ascii="Roboto" w:eastAsia="Times New Roman" w:hAnsi="Roboto" w:cs="Times New Roman"/>
          <w:b/>
          <w:bCs/>
          <w:color w:val="292B2C"/>
          <w:sz w:val="26"/>
          <w:szCs w:val="26"/>
          <w:lang w:eastAsia="uk-UA"/>
        </w:rPr>
        <w:t>Урядовий кур'єр</w:t>
      </w:r>
      <w:r w:rsidRPr="00AD0090">
        <w:rPr>
          <w:rFonts w:ascii="Roboto" w:eastAsia="Times New Roman" w:hAnsi="Roboto" w:cs="Times New Roman"/>
          <w:color w:val="292B2C"/>
          <w:sz w:val="26"/>
          <w:szCs w:val="26"/>
          <w:lang w:eastAsia="uk-UA"/>
        </w:rPr>
        <w:t> від 18.05.2018 — № 93</w:t>
      </w:r>
    </w:p>
    <w:p w:rsidR="00AD0090" w:rsidRPr="00AD0090" w:rsidRDefault="00AD0090" w:rsidP="00AD0090">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AD0090">
        <w:rPr>
          <w:rFonts w:ascii="Roboto" w:eastAsia="Times New Roman" w:hAnsi="Roboto" w:cs="Times New Roman"/>
          <w:b/>
          <w:bCs/>
          <w:color w:val="292B2C"/>
          <w:sz w:val="26"/>
          <w:szCs w:val="26"/>
          <w:lang w:eastAsia="uk-UA"/>
        </w:rPr>
        <w:t>Офіційний вісник України</w:t>
      </w:r>
      <w:r w:rsidRPr="00AD0090">
        <w:rPr>
          <w:rFonts w:ascii="Roboto" w:eastAsia="Times New Roman" w:hAnsi="Roboto" w:cs="Times New Roman"/>
          <w:color w:val="292B2C"/>
          <w:sz w:val="26"/>
          <w:szCs w:val="26"/>
          <w:lang w:eastAsia="uk-UA"/>
        </w:rPr>
        <w:t xml:space="preserve"> від 01.06.2018 — 2018 р., № 42, </w:t>
      </w:r>
      <w:proofErr w:type="spellStart"/>
      <w:r w:rsidRPr="00AD0090">
        <w:rPr>
          <w:rFonts w:ascii="Roboto" w:eastAsia="Times New Roman" w:hAnsi="Roboto" w:cs="Times New Roman"/>
          <w:color w:val="292B2C"/>
          <w:sz w:val="26"/>
          <w:szCs w:val="26"/>
          <w:lang w:eastAsia="uk-UA"/>
        </w:rPr>
        <w:t>стор</w:t>
      </w:r>
      <w:proofErr w:type="spellEnd"/>
      <w:r w:rsidRPr="00AD0090">
        <w:rPr>
          <w:rFonts w:ascii="Roboto" w:eastAsia="Times New Roman" w:hAnsi="Roboto" w:cs="Times New Roman"/>
          <w:color w:val="292B2C"/>
          <w:sz w:val="26"/>
          <w:szCs w:val="26"/>
          <w:lang w:eastAsia="uk-UA"/>
        </w:rPr>
        <w:t xml:space="preserve">. 123, стаття 1489, код </w:t>
      </w:r>
      <w:proofErr w:type="spellStart"/>
      <w:r w:rsidRPr="00AD0090">
        <w:rPr>
          <w:rFonts w:ascii="Roboto" w:eastAsia="Times New Roman" w:hAnsi="Roboto" w:cs="Times New Roman"/>
          <w:color w:val="292B2C"/>
          <w:sz w:val="26"/>
          <w:szCs w:val="26"/>
          <w:lang w:eastAsia="uk-UA"/>
        </w:rPr>
        <w:t>акта</w:t>
      </w:r>
      <w:proofErr w:type="spellEnd"/>
      <w:r w:rsidRPr="00AD0090">
        <w:rPr>
          <w:rFonts w:ascii="Roboto" w:eastAsia="Times New Roman" w:hAnsi="Roboto" w:cs="Times New Roman"/>
          <w:color w:val="292B2C"/>
          <w:sz w:val="26"/>
          <w:szCs w:val="26"/>
          <w:lang w:eastAsia="uk-UA"/>
        </w:rPr>
        <w:t xml:space="preserve"> 90266/2018</w:t>
      </w:r>
    </w:p>
    <w:p w:rsidR="000052C5" w:rsidRDefault="00AD0090">
      <w:bookmarkStart w:id="65" w:name="_GoBack"/>
      <w:bookmarkEnd w:id="65"/>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012"/>
    <w:multiLevelType w:val="multilevel"/>
    <w:tmpl w:val="C648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AA"/>
    <w:rsid w:val="000519AA"/>
    <w:rsid w:val="002B652F"/>
    <w:rsid w:val="003422B7"/>
    <w:rsid w:val="00AD0090"/>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CCBD-4750-44F5-8177-6E722DA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D009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090"/>
    <w:rPr>
      <w:rFonts w:ascii="Times New Roman" w:eastAsia="Times New Roman" w:hAnsi="Times New Roman" w:cs="Times New Roman"/>
      <w:b/>
      <w:bCs/>
      <w:sz w:val="36"/>
      <w:szCs w:val="36"/>
      <w:lang w:eastAsia="uk-UA"/>
    </w:rPr>
  </w:style>
  <w:style w:type="character" w:customStyle="1" w:styleId="rvts0">
    <w:name w:val="rvts0"/>
    <w:basedOn w:val="a0"/>
    <w:rsid w:val="00AD0090"/>
  </w:style>
  <w:style w:type="paragraph" w:customStyle="1" w:styleId="rvps7">
    <w:name w:val="rvps7"/>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D0090"/>
  </w:style>
  <w:style w:type="character" w:customStyle="1" w:styleId="rvts64">
    <w:name w:val="rvts64"/>
    <w:basedOn w:val="a0"/>
    <w:rsid w:val="00AD0090"/>
  </w:style>
  <w:style w:type="character" w:customStyle="1" w:styleId="rvts9">
    <w:name w:val="rvts9"/>
    <w:basedOn w:val="a0"/>
    <w:rsid w:val="00AD0090"/>
  </w:style>
  <w:style w:type="paragraph" w:customStyle="1" w:styleId="rvps6">
    <w:name w:val="rvps6"/>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D0090"/>
  </w:style>
  <w:style w:type="character" w:styleId="a3">
    <w:name w:val="Hyperlink"/>
    <w:basedOn w:val="a0"/>
    <w:uiPriority w:val="99"/>
    <w:semiHidden/>
    <w:unhideWhenUsed/>
    <w:rsid w:val="00AD0090"/>
    <w:rPr>
      <w:color w:val="0000FF"/>
      <w:u w:val="single"/>
    </w:rPr>
  </w:style>
  <w:style w:type="paragraph" w:customStyle="1" w:styleId="rvps4">
    <w:name w:val="rvps4"/>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D0090"/>
  </w:style>
  <w:style w:type="paragraph" w:customStyle="1" w:styleId="rvps15">
    <w:name w:val="rvps15"/>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D009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62192">
      <w:bodyDiv w:val="1"/>
      <w:marLeft w:val="0"/>
      <w:marRight w:val="0"/>
      <w:marTop w:val="0"/>
      <w:marBottom w:val="0"/>
      <w:divBdr>
        <w:top w:val="none" w:sz="0" w:space="0" w:color="auto"/>
        <w:left w:val="none" w:sz="0" w:space="0" w:color="auto"/>
        <w:bottom w:val="none" w:sz="0" w:space="0" w:color="auto"/>
        <w:right w:val="none" w:sz="0" w:space="0" w:color="auto"/>
      </w:divBdr>
      <w:divsChild>
        <w:div w:id="590160985">
          <w:marLeft w:val="0"/>
          <w:marRight w:val="0"/>
          <w:marTop w:val="0"/>
          <w:marBottom w:val="0"/>
          <w:divBdr>
            <w:top w:val="none" w:sz="0" w:space="0" w:color="auto"/>
            <w:left w:val="none" w:sz="0" w:space="0" w:color="auto"/>
            <w:bottom w:val="none" w:sz="0" w:space="0" w:color="auto"/>
            <w:right w:val="none" w:sz="0" w:space="0" w:color="auto"/>
          </w:divBdr>
          <w:divsChild>
            <w:div w:id="1815832824">
              <w:marLeft w:val="0"/>
              <w:marRight w:val="0"/>
              <w:marTop w:val="0"/>
              <w:marBottom w:val="0"/>
              <w:divBdr>
                <w:top w:val="none" w:sz="0" w:space="0" w:color="auto"/>
                <w:left w:val="none" w:sz="0" w:space="0" w:color="auto"/>
                <w:bottom w:val="none" w:sz="0" w:space="0" w:color="auto"/>
                <w:right w:val="none" w:sz="0" w:space="0" w:color="auto"/>
              </w:divBdr>
              <w:divsChild>
                <w:div w:id="679284251">
                  <w:marLeft w:val="0"/>
                  <w:marRight w:val="0"/>
                  <w:marTop w:val="0"/>
                  <w:marBottom w:val="150"/>
                  <w:divBdr>
                    <w:top w:val="none" w:sz="0" w:space="0" w:color="auto"/>
                    <w:left w:val="none" w:sz="0" w:space="0" w:color="auto"/>
                    <w:bottom w:val="none" w:sz="0" w:space="0" w:color="auto"/>
                    <w:right w:val="none" w:sz="0" w:space="0" w:color="auto"/>
                  </w:divBdr>
                </w:div>
                <w:div w:id="1321470167">
                  <w:marLeft w:val="0"/>
                  <w:marRight w:val="0"/>
                  <w:marTop w:val="0"/>
                  <w:marBottom w:val="150"/>
                  <w:divBdr>
                    <w:top w:val="none" w:sz="0" w:space="0" w:color="auto"/>
                    <w:left w:val="none" w:sz="0" w:space="0" w:color="auto"/>
                    <w:bottom w:val="none" w:sz="0" w:space="0" w:color="auto"/>
                    <w:right w:val="none" w:sz="0" w:space="0" w:color="auto"/>
                  </w:divBdr>
                </w:div>
                <w:div w:id="404500572">
                  <w:marLeft w:val="0"/>
                  <w:marRight w:val="0"/>
                  <w:marTop w:val="0"/>
                  <w:marBottom w:val="150"/>
                  <w:divBdr>
                    <w:top w:val="none" w:sz="0" w:space="0" w:color="auto"/>
                    <w:left w:val="none" w:sz="0" w:space="0" w:color="auto"/>
                    <w:bottom w:val="none" w:sz="0" w:space="0" w:color="auto"/>
                    <w:right w:val="none" w:sz="0" w:space="0" w:color="auto"/>
                  </w:divBdr>
                </w:div>
                <w:div w:id="1655404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403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950-2007-%D0%BF" TargetMode="External"/><Relationship Id="rId18" Type="http://schemas.openxmlformats.org/officeDocument/2006/relationships/hyperlink" Target="http://zakon.rada.gov.ua/laws/show/228-2014-%D0%BF" TargetMode="External"/><Relationship Id="rId26" Type="http://schemas.openxmlformats.org/officeDocument/2006/relationships/hyperlink" Target="http://zakon.rada.gov.ua/laws/show/457-2016-%D0%BF" TargetMode="External"/><Relationship Id="rId39" Type="http://schemas.openxmlformats.org/officeDocument/2006/relationships/theme" Target="theme/theme1.xml"/><Relationship Id="rId21" Type="http://schemas.openxmlformats.org/officeDocument/2006/relationships/hyperlink" Target="http://zakon.rada.gov.ua/laws/show/669-2015-%D1%80" TargetMode="External"/><Relationship Id="rId34" Type="http://schemas.openxmlformats.org/officeDocument/2006/relationships/hyperlink" Target="http://zakon.rada.gov.ua/laws/show/1376-2011-%D0%BF" TargetMode="External"/><Relationship Id="rId7" Type="http://schemas.openxmlformats.org/officeDocument/2006/relationships/hyperlink" Target="http://zakon.rada.gov.ua/laws/show/2155-19" TargetMode="External"/><Relationship Id="rId12" Type="http://schemas.openxmlformats.org/officeDocument/2006/relationships/hyperlink" Target="http://zakon.rada.gov.ua/laws/show/950-2007-%D0%BF" TargetMode="External"/><Relationship Id="rId17" Type="http://schemas.openxmlformats.org/officeDocument/2006/relationships/hyperlink" Target="http://zakon.rada.gov.ua/laws/show/228-2014-%D0%BF" TargetMode="External"/><Relationship Id="rId25" Type="http://schemas.openxmlformats.org/officeDocument/2006/relationships/hyperlink" Target="http://zakon.rada.gov.ua/laws/show/457-2016-%D0%BF" TargetMode="External"/><Relationship Id="rId33" Type="http://schemas.openxmlformats.org/officeDocument/2006/relationships/hyperlink" Target="http://zakon.rada.gov.ua/laws/show/1022-2011-%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228-2014-%D0%BF" TargetMode="External"/><Relationship Id="rId20" Type="http://schemas.openxmlformats.org/officeDocument/2006/relationships/hyperlink" Target="http://zakon.rada.gov.ua/laws/show/228-2014-%D0%BF" TargetMode="External"/><Relationship Id="rId29" Type="http://schemas.openxmlformats.org/officeDocument/2006/relationships/hyperlink" Target="http://zakon.rada.gov.ua/laws/show/1451-2004-%D0%BF" TargetMode="External"/><Relationship Id="rId1" Type="http://schemas.openxmlformats.org/officeDocument/2006/relationships/numbering" Target="numbering.xml"/><Relationship Id="rId6" Type="http://schemas.openxmlformats.org/officeDocument/2006/relationships/hyperlink" Target="http://zakon.rada.gov.ua/laws/show/356-2018-%D0%BF/print" TargetMode="External"/><Relationship Id="rId11" Type="http://schemas.openxmlformats.org/officeDocument/2006/relationships/hyperlink" Target="http://zakon.rada.gov.ua/laws/show/950-2007-%D0%BF" TargetMode="External"/><Relationship Id="rId24" Type="http://schemas.openxmlformats.org/officeDocument/2006/relationships/hyperlink" Target="http://zakon.rada.gov.ua/laws/show/457-2016-%D0%BF" TargetMode="External"/><Relationship Id="rId32" Type="http://schemas.openxmlformats.org/officeDocument/2006/relationships/hyperlink" Target="http://zakon.rada.gov.ua/laws/show/675-2010-%D0%BF" TargetMode="External"/><Relationship Id="rId37" Type="http://schemas.openxmlformats.org/officeDocument/2006/relationships/hyperlink" Target="http://zakon.rada.gov.ua/laws/show/233-2013-%D0%BF" TargetMode="External"/><Relationship Id="rId5" Type="http://schemas.openxmlformats.org/officeDocument/2006/relationships/image" Target="media/image1.gif"/><Relationship Id="rId15" Type="http://schemas.openxmlformats.org/officeDocument/2006/relationships/hyperlink" Target="http://zakon.rada.gov.ua/laws/show/228-2014-%D0%BF" TargetMode="External"/><Relationship Id="rId23" Type="http://schemas.openxmlformats.org/officeDocument/2006/relationships/hyperlink" Target="http://zakon.rada.gov.ua/laws/show/1057-2015-%D0%BF" TargetMode="External"/><Relationship Id="rId28" Type="http://schemas.openxmlformats.org/officeDocument/2006/relationships/hyperlink" Target="http://zakon.rada.gov.ua/laws/show/903-2004-%D0%BF" TargetMode="External"/><Relationship Id="rId36" Type="http://schemas.openxmlformats.org/officeDocument/2006/relationships/hyperlink" Target="http://zakon.rada.gov.ua/laws/show/949-2012-%D0%BF" TargetMode="External"/><Relationship Id="rId10" Type="http://schemas.openxmlformats.org/officeDocument/2006/relationships/hyperlink" Target="http://zakon.rada.gov.ua/laws/show/830-2004-%D0%BF" TargetMode="External"/><Relationship Id="rId19" Type="http://schemas.openxmlformats.org/officeDocument/2006/relationships/hyperlink" Target="http://zakon.rada.gov.ua/laws/show/2155-19" TargetMode="External"/><Relationship Id="rId31" Type="http://schemas.openxmlformats.org/officeDocument/2006/relationships/hyperlink" Target="http://zakon.rada.gov.ua/laws/show/1370-2009-%D0%BF" TargetMode="External"/><Relationship Id="rId4" Type="http://schemas.openxmlformats.org/officeDocument/2006/relationships/webSettings" Target="webSettings.xml"/><Relationship Id="rId9" Type="http://schemas.openxmlformats.org/officeDocument/2006/relationships/hyperlink" Target="http://zakon.rada.gov.ua/laws/show/830-2004-%D0%BF" TargetMode="External"/><Relationship Id="rId14" Type="http://schemas.openxmlformats.org/officeDocument/2006/relationships/hyperlink" Target="http://zakon.rada.gov.ua/laws/show/950-2007-%D0%BF" TargetMode="External"/><Relationship Id="rId22" Type="http://schemas.openxmlformats.org/officeDocument/2006/relationships/hyperlink" Target="http://zakon.rada.gov.ua/laws/show/890-2015-%D0%BF" TargetMode="External"/><Relationship Id="rId27" Type="http://schemas.openxmlformats.org/officeDocument/2006/relationships/hyperlink" Target="http://zakon.rada.gov.ua/laws/show/789-2016-%D1%80" TargetMode="External"/><Relationship Id="rId30" Type="http://schemas.openxmlformats.org/officeDocument/2006/relationships/hyperlink" Target="http://zakon.rada.gov.ua/laws/show/1700-2006-%D0%BF" TargetMode="External"/><Relationship Id="rId35" Type="http://schemas.openxmlformats.org/officeDocument/2006/relationships/hyperlink" Target="http://zakon.rada.gov.ua/laws/show/790-2012-%D0%BF" TargetMode="External"/><Relationship Id="rId8" Type="http://schemas.openxmlformats.org/officeDocument/2006/relationships/hyperlink" Target="http://zakon.rada.gov.ua/laws/show/830-2004-%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9936</Words>
  <Characters>5664</Characters>
  <Application>Microsoft Office Word</Application>
  <DocSecurity>0</DocSecurity>
  <Lines>47</Lines>
  <Paragraphs>31</Paragraphs>
  <ScaleCrop>false</ScaleCrop>
  <Company>SPecialiST RePack</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2018-10-26T08:57:00Z</dcterms:created>
  <dcterms:modified xsi:type="dcterms:W3CDTF">2018-10-26T08:57:00Z</dcterms:modified>
</cp:coreProperties>
</file>