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B6" w:rsidRDefault="00DD26B6" w:rsidP="00DD26B6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</w:pPr>
      <w:r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 xml:space="preserve">Про громадське обговорення </w:t>
      </w:r>
      <w:proofErr w:type="spellStart"/>
      <w:r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>проє</w:t>
      </w:r>
      <w:r w:rsidRPr="00DD26B6"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>кту</w:t>
      </w:r>
      <w:proofErr w:type="spellEnd"/>
      <w:r w:rsidRPr="00DD26B6"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 xml:space="preserve"> Антикорупційної програми </w:t>
      </w:r>
      <w:r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>Державного агентства резерву України</w:t>
      </w:r>
    </w:p>
    <w:p w:rsidR="00DD26B6" w:rsidRPr="00DD26B6" w:rsidRDefault="00DD26B6" w:rsidP="00DD26B6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</w:pPr>
      <w:r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 xml:space="preserve"> на 2023-2024</w:t>
      </w:r>
      <w:r w:rsidRPr="00DD26B6"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 xml:space="preserve"> роки</w:t>
      </w:r>
    </w:p>
    <w:p w:rsidR="00DD26B6" w:rsidRPr="00DD26B6" w:rsidRDefault="00DD26B6" w:rsidP="00DD26B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Інформаційне повідомлення про громадське обговорення проекту Антикорупційної програми </w:t>
      </w:r>
      <w:r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Державного агентства резерву</w:t>
      </w:r>
      <w:r w:rsidR="00696A03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 на 2023-2024</w:t>
      </w: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роки</w:t>
      </w:r>
      <w:r w:rsidR="00696A03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D26B6" w:rsidRPr="00DD26B6" w:rsidRDefault="00DD26B6" w:rsidP="00DD26B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Дотримуючись принципів прозорості та відкритості, </w:t>
      </w:r>
      <w:r w:rsidR="00696A03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</w:t>
      </w:r>
      <w:r w:rsidR="00696A03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 агентство</w:t>
      </w:r>
      <w:r w:rsidR="00696A03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резерву</w:t>
      </w:r>
      <w:r w:rsidR="00696A03"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</w:t>
      </w: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пропонує д</w:t>
      </w:r>
      <w:r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ля громадського обговорення </w:t>
      </w:r>
      <w:proofErr w:type="spellStart"/>
      <w:r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</w:t>
      </w: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</w:t>
      </w:r>
      <w:proofErr w:type="spellEnd"/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Антикорупційної програми </w:t>
      </w:r>
      <w:r w:rsidR="00696A03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Державного агентства резерву</w:t>
      </w:r>
      <w:r w:rsidR="00696A03"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 </w:t>
      </w:r>
      <w:r w:rsidR="00696A03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2023-2024</w:t>
      </w: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роки.</w:t>
      </w:r>
    </w:p>
    <w:p w:rsidR="00DD26B6" w:rsidRPr="00DD26B6" w:rsidRDefault="00DD26B6" w:rsidP="00DD26B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Програма передбачає комплекс заходів щодо запобігання, виявлення та протидії корупції в </w:t>
      </w:r>
      <w:r w:rsidR="00696A03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</w:t>
      </w:r>
      <w:r w:rsidR="00696A03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 агентстві резерві</w:t>
      </w:r>
      <w:r w:rsidR="00696A03"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</w:t>
      </w: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забезпечення дотримання її працівниками вимог антикорупційного законодавства, створення додаткових запобіжників вчиненню корупційних правопорушень та правопорушень, пов’язаних з корупцією. Також до антикорупційної програми включено звіт за результатами оцінки корупційних ризиків у діяльності </w:t>
      </w:r>
      <w:r w:rsidR="002C1968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</w:t>
      </w:r>
      <w:r w:rsidR="002C1968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 агентства резерву</w:t>
      </w:r>
      <w:r w:rsidR="002C1968"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</w:t>
      </w: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D26B6" w:rsidRPr="00DD26B6" w:rsidRDefault="00DD26B6" w:rsidP="00DD26B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 розроблено на виконання вимог статті 19 Закону України «Про запобігання корупції».</w:t>
      </w:r>
    </w:p>
    <w:p w:rsidR="00DD26B6" w:rsidRPr="00DD26B6" w:rsidRDefault="00DD26B6" w:rsidP="00DD26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Зауваження та пропозиції до проекту приймаються протягом 15 календарних днів з дня оприлюднення цього повідомлення на електронну адресу: </w:t>
      </w:r>
      <w:hyperlink r:id="rId4" w:history="1">
        <w:r w:rsidR="002C1968" w:rsidRPr="002C19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anticor@rezerv.gov.ua</w:t>
        </w:r>
      </w:hyperlink>
      <w:r w:rsidR="002C1968" w:rsidRPr="002C19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C1968" w:rsidRPr="002C1968">
        <w:rPr>
          <w:rFonts w:ascii="Times New Roman" w:hAnsi="Times New Roman" w:cs="Times New Roman"/>
          <w:color w:val="000000"/>
          <w:sz w:val="24"/>
          <w:szCs w:val="24"/>
        </w:rPr>
        <w:t>або на поштову адресу</w:t>
      </w:r>
      <w:r w:rsidR="002C1968" w:rsidRPr="002C1968">
        <w:rPr>
          <w:rFonts w:ascii="Times New Roman" w:hAnsi="Times New Roman" w:cs="Times New Roman"/>
          <w:sz w:val="24"/>
          <w:szCs w:val="24"/>
        </w:rPr>
        <w:t xml:space="preserve"> Державного агентства резерву України</w:t>
      </w:r>
      <w:r w:rsidRPr="00DD26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вул. </w:t>
      </w:r>
      <w:r w:rsidR="002C1968" w:rsidRPr="002C19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Пушкінська, 28, м. Київ.</w:t>
      </w:r>
    </w:p>
    <w:p w:rsidR="00E821D0" w:rsidRDefault="00E821D0">
      <w:bookmarkStart w:id="0" w:name="_GoBack"/>
      <w:bookmarkEnd w:id="0"/>
    </w:p>
    <w:sectPr w:rsidR="00E82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7D"/>
    <w:rsid w:val="00292A7D"/>
    <w:rsid w:val="002C1968"/>
    <w:rsid w:val="00696A03"/>
    <w:rsid w:val="00DD26B6"/>
    <w:rsid w:val="00E821D0"/>
    <w:rsid w:val="00F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324E"/>
  <w15:chartTrackingRefBased/>
  <w15:docId w15:val="{48A3AAFD-9B64-4ACA-91ED-529566E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26B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C1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70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3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cor@rezerv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Лоліта Віталіївна</dc:creator>
  <cp:keywords/>
  <dc:description/>
  <cp:lastModifiedBy>Булах Лоліта Віталіївна</cp:lastModifiedBy>
  <cp:revision>2</cp:revision>
  <cp:lastPrinted>2023-02-08T10:56:00Z</cp:lastPrinted>
  <dcterms:created xsi:type="dcterms:W3CDTF">2023-02-08T10:55:00Z</dcterms:created>
  <dcterms:modified xsi:type="dcterms:W3CDTF">2023-02-08T11:02:00Z</dcterms:modified>
</cp:coreProperties>
</file>