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62" w:rsidRPr="00873862" w:rsidRDefault="00873862" w:rsidP="0087386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1D1D1B"/>
          <w:sz w:val="27"/>
          <w:szCs w:val="27"/>
          <w:lang w:eastAsia="uk-UA"/>
        </w:rPr>
      </w:pPr>
      <w:r w:rsidRPr="00873862">
        <w:rPr>
          <w:rFonts w:ascii="Arial" w:eastAsia="Times New Roman" w:hAnsi="Arial" w:cs="Arial"/>
          <w:b/>
          <w:bCs/>
          <w:color w:val="000080"/>
          <w:sz w:val="27"/>
          <w:szCs w:val="27"/>
          <w:bdr w:val="none" w:sz="0" w:space="0" w:color="auto" w:frame="1"/>
          <w:lang w:eastAsia="uk-UA"/>
        </w:rPr>
        <w:t>Державне агентство резерву України оголошує конкурсний відбір на посаду генерального директора державного підприємства «Охтирський комбінат хлібопродуктів» Державного агентства резерву України</w:t>
      </w:r>
    </w:p>
    <w:p w:rsidR="00873862" w:rsidRPr="00873862" w:rsidRDefault="00873862" w:rsidP="0087386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1. Найменування: державне підприємство «Охтирський комбінат хлібопродуктів» Державного агентства резерву України.</w:t>
      </w:r>
    </w:p>
    <w:p w:rsidR="00873862" w:rsidRPr="00873862" w:rsidRDefault="00873862" w:rsidP="0087386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2. Місцезнаходження: Україна, 42700, Сумська обл., місто Охтирка, вулиця Армійська, будинок 11.</w:t>
      </w:r>
    </w:p>
    <w:p w:rsidR="00873862" w:rsidRPr="00873862" w:rsidRDefault="00873862" w:rsidP="0087386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3. Основні напрями діяльності:</w:t>
      </w:r>
    </w:p>
    <w:p w:rsidR="00873862" w:rsidRPr="00873862" w:rsidRDefault="00873862" w:rsidP="0087386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- приймання, зберігання, освіження, заміна та відпуск матеріальних цінностей державного та мобілізаційного резервів;</w:t>
      </w:r>
    </w:p>
    <w:p w:rsidR="00873862" w:rsidRPr="00873862" w:rsidRDefault="00873862" w:rsidP="0087386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- послуги зі зберігання зернових культур та виробництва продуктів борошномельно-круп’яної промисловості.</w:t>
      </w:r>
    </w:p>
    <w:p w:rsidR="00873862" w:rsidRPr="00873862" w:rsidRDefault="00873862" w:rsidP="0087386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 xml:space="preserve">4. Заяви на участь у конкурсному відборі приймаються за </w:t>
      </w:r>
      <w:proofErr w:type="spellStart"/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адресою</w:t>
      </w:r>
      <w:proofErr w:type="spellEnd"/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 xml:space="preserve">: м. Київ, вул. Пушкінська, 28 (скринька «Для документів претендентів для участі у конкурсному відборі на посаду генерального директора державного підприємства «Охтирський комбінат хлібопродуктів» Державного агентства резерву України») та/або на електронну пошту: e.volyk@rezerv.gov.ua  протягом 15 календарних днів після дати оприлюднення оголошення на офіційному </w:t>
      </w:r>
      <w:proofErr w:type="spellStart"/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вебсайті</w:t>
      </w:r>
      <w:proofErr w:type="spellEnd"/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 xml:space="preserve"> Держрезерву. </w:t>
      </w:r>
    </w:p>
    <w:p w:rsidR="00873862" w:rsidRPr="00873862" w:rsidRDefault="00873862" w:rsidP="008738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inherit" w:eastAsia="Times New Roman" w:hAnsi="inherit" w:cs="Arial"/>
          <w:b/>
          <w:bCs/>
          <w:color w:val="1D1D1B"/>
          <w:sz w:val="24"/>
          <w:szCs w:val="24"/>
          <w:bdr w:val="none" w:sz="0" w:space="0" w:color="auto" w:frame="1"/>
          <w:lang w:eastAsia="uk-UA"/>
        </w:rPr>
        <w:t>Кінцевий термін подачі документів 27 березня 2021 року.</w:t>
      </w:r>
    </w:p>
    <w:p w:rsidR="00873862" w:rsidRPr="00873862" w:rsidRDefault="00873862" w:rsidP="0087386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Телефон для довідок: (044) 234-49-14.</w:t>
      </w:r>
    </w:p>
    <w:p w:rsidR="00873862" w:rsidRPr="00873862" w:rsidRDefault="00873862" w:rsidP="0087386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5. Претендент особисто подає та/або надсилає електронною поштою комісії такі документи:</w:t>
      </w:r>
    </w:p>
    <w:p w:rsidR="00873862" w:rsidRPr="00873862" w:rsidRDefault="00873862" w:rsidP="008738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заяву про участь у конкурсному відборі </w:t>
      </w:r>
      <w:hyperlink r:id="rId5" w:history="1">
        <w:r w:rsidRPr="00873862">
          <w:rPr>
            <w:rFonts w:ascii="inherit" w:eastAsia="Times New Roman" w:hAnsi="inherit" w:cs="Arial"/>
            <w:color w:val="2D5CA6"/>
            <w:sz w:val="24"/>
            <w:szCs w:val="24"/>
            <w:u w:val="single"/>
            <w:bdr w:val="none" w:sz="0" w:space="0" w:color="auto" w:frame="1"/>
            <w:lang w:eastAsia="uk-UA"/>
          </w:rPr>
          <w:t>(зразок)</w:t>
        </w:r>
      </w:hyperlink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;</w:t>
      </w:r>
    </w:p>
    <w:p w:rsidR="00873862" w:rsidRPr="00873862" w:rsidRDefault="00873862" w:rsidP="008738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копію документа, що посвідчує особу та підтверджує громадянство;</w:t>
      </w:r>
    </w:p>
    <w:p w:rsidR="00873862" w:rsidRPr="00873862" w:rsidRDefault="00873862" w:rsidP="008738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копію трудової книжки або документів, що засвідчують досвід роботи;</w:t>
      </w:r>
    </w:p>
    <w:p w:rsidR="00873862" w:rsidRPr="00873862" w:rsidRDefault="00873862" w:rsidP="008738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inherit" w:eastAsia="Times New Roman" w:hAnsi="inherit" w:cs="Arial"/>
          <w:b/>
          <w:bCs/>
          <w:i/>
          <w:iCs/>
          <w:color w:val="1D1D1B"/>
          <w:sz w:val="24"/>
          <w:szCs w:val="24"/>
          <w:bdr w:val="none" w:sz="0" w:space="0" w:color="auto" w:frame="1"/>
          <w:lang w:eastAsia="uk-UA"/>
        </w:rPr>
        <w:t>така інформація має містити точний період роботи; назви посад; обов’язки, які виконувалися на зазначених посадах; кількість працівників, що перебували у підпорядкуванні</w:t>
      </w:r>
    </w:p>
    <w:p w:rsidR="00873862" w:rsidRPr="00873862" w:rsidRDefault="00873862" w:rsidP="008738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копію документа про вищу освіту;</w:t>
      </w:r>
    </w:p>
    <w:p w:rsidR="00873862" w:rsidRPr="00873862" w:rsidRDefault="00873862" w:rsidP="008738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біографічну довідку (резюме);</w:t>
      </w:r>
    </w:p>
    <w:p w:rsidR="00873862" w:rsidRPr="00873862" w:rsidRDefault="00873862" w:rsidP="008738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конкурсну пропозицію;</w:t>
      </w:r>
    </w:p>
    <w:p w:rsidR="00873862" w:rsidRPr="00873862" w:rsidRDefault="00873862" w:rsidP="008738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згоду на обробку персональних даних </w:t>
      </w:r>
      <w:hyperlink r:id="rId6" w:history="1">
        <w:r w:rsidRPr="00873862">
          <w:rPr>
            <w:rFonts w:ascii="inherit" w:eastAsia="Times New Roman" w:hAnsi="inherit" w:cs="Arial"/>
            <w:color w:val="2D5CA6"/>
            <w:sz w:val="24"/>
            <w:szCs w:val="24"/>
            <w:u w:val="single"/>
            <w:bdr w:val="none" w:sz="0" w:space="0" w:color="auto" w:frame="1"/>
            <w:lang w:eastAsia="uk-UA"/>
          </w:rPr>
          <w:t>(зразок)</w:t>
        </w:r>
      </w:hyperlink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;</w:t>
      </w:r>
    </w:p>
    <w:p w:rsidR="00873862" w:rsidRPr="00873862" w:rsidRDefault="00873862" w:rsidP="0087386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інші документи на розсуд претендента (у разі наявності).</w:t>
      </w:r>
    </w:p>
    <w:p w:rsidR="00873862" w:rsidRPr="00873862" w:rsidRDefault="00873862" w:rsidP="008738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inherit" w:eastAsia="Times New Roman" w:hAnsi="inherit" w:cs="Arial"/>
          <w:b/>
          <w:bCs/>
          <w:i/>
          <w:iCs/>
          <w:color w:val="1D1D1B"/>
          <w:sz w:val="24"/>
          <w:szCs w:val="24"/>
          <w:bdr w:val="none" w:sz="0" w:space="0" w:color="auto" w:frame="1"/>
          <w:lang w:eastAsia="uk-UA"/>
        </w:rPr>
        <w:t>Відповідальність за недостовірність документів несе претендент.</w:t>
      </w:r>
    </w:p>
    <w:p w:rsidR="00873862" w:rsidRPr="00873862" w:rsidRDefault="00873862" w:rsidP="0087386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6. Про дату заслуховування конкурсних пропозицій та проведення співбесіди з учасниками конкурсного відбору буде повідомлено додатково.</w:t>
      </w:r>
    </w:p>
    <w:p w:rsidR="00873862" w:rsidRPr="00873862" w:rsidRDefault="00873862" w:rsidP="008738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inherit" w:eastAsia="Times New Roman" w:hAnsi="inherit" w:cs="Arial"/>
          <w:b/>
          <w:bCs/>
          <w:color w:val="1D1D1B"/>
          <w:sz w:val="24"/>
          <w:szCs w:val="24"/>
          <w:bdr w:val="none" w:sz="0" w:space="0" w:color="auto" w:frame="1"/>
          <w:lang w:eastAsia="uk-UA"/>
        </w:rPr>
        <w:t>7.</w:t>
      </w: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 </w:t>
      </w:r>
      <w:r w:rsidRPr="00873862">
        <w:rPr>
          <w:rFonts w:ascii="inherit" w:eastAsia="Times New Roman" w:hAnsi="inherit" w:cs="Arial"/>
          <w:b/>
          <w:bCs/>
          <w:color w:val="1D1D1B"/>
          <w:sz w:val="24"/>
          <w:szCs w:val="24"/>
          <w:bdr w:val="none" w:sz="0" w:space="0" w:color="auto" w:frame="1"/>
          <w:lang w:eastAsia="uk-UA"/>
        </w:rPr>
        <w:t>Вимоги до претендента:</w:t>
      </w:r>
    </w:p>
    <w:tbl>
      <w:tblPr>
        <w:tblW w:w="0" w:type="auto"/>
        <w:tblBorders>
          <w:top w:val="single" w:sz="6" w:space="0" w:color="F5F7FA"/>
          <w:left w:val="single" w:sz="6" w:space="0" w:color="F5F7FA"/>
          <w:bottom w:val="single" w:sz="6" w:space="0" w:color="F5F7FA"/>
          <w:right w:val="single" w:sz="6" w:space="0" w:color="F5F7F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6045"/>
      </w:tblGrid>
      <w:tr w:rsidR="00873862" w:rsidRPr="00873862" w:rsidTr="00873862">
        <w:tc>
          <w:tcPr>
            <w:tcW w:w="3525" w:type="dxa"/>
            <w:tcBorders>
              <w:top w:val="single" w:sz="6" w:space="0" w:color="F5F7FA"/>
              <w:left w:val="single" w:sz="6" w:space="0" w:color="F5F7FA"/>
              <w:bottom w:val="single" w:sz="6" w:space="0" w:color="F5F7FA"/>
              <w:right w:val="single" w:sz="6" w:space="0" w:color="F5F7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862" w:rsidRPr="00873862" w:rsidRDefault="00873862" w:rsidP="00873862">
            <w:pPr>
              <w:spacing w:after="225" w:line="240" w:lineRule="auto"/>
              <w:jc w:val="both"/>
              <w:textAlignment w:val="baseline"/>
              <w:rPr>
                <w:rFonts w:ascii="Arial" w:eastAsia="Times New Roman" w:hAnsi="Arial" w:cs="Arial"/>
                <w:color w:val="1D1D1B"/>
                <w:sz w:val="24"/>
                <w:szCs w:val="24"/>
                <w:lang w:eastAsia="uk-UA"/>
              </w:rPr>
            </w:pPr>
            <w:r w:rsidRPr="00873862">
              <w:rPr>
                <w:rFonts w:ascii="Arial" w:eastAsia="Times New Roman" w:hAnsi="Arial" w:cs="Arial"/>
                <w:color w:val="1D1D1B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6045" w:type="dxa"/>
            <w:tcBorders>
              <w:top w:val="single" w:sz="6" w:space="0" w:color="F5F7FA"/>
              <w:left w:val="single" w:sz="6" w:space="0" w:color="F5F7FA"/>
              <w:bottom w:val="single" w:sz="6" w:space="0" w:color="F5F7FA"/>
              <w:right w:val="single" w:sz="6" w:space="0" w:color="F5F7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862" w:rsidRPr="00873862" w:rsidRDefault="00873862" w:rsidP="00873862">
            <w:pPr>
              <w:spacing w:after="225" w:line="240" w:lineRule="auto"/>
              <w:jc w:val="both"/>
              <w:textAlignment w:val="baseline"/>
              <w:rPr>
                <w:rFonts w:ascii="Arial" w:eastAsia="Times New Roman" w:hAnsi="Arial" w:cs="Arial"/>
                <w:color w:val="1D1D1B"/>
                <w:sz w:val="24"/>
                <w:szCs w:val="24"/>
                <w:lang w:eastAsia="uk-UA"/>
              </w:rPr>
            </w:pPr>
            <w:r w:rsidRPr="00873862">
              <w:rPr>
                <w:rFonts w:ascii="Arial" w:eastAsia="Times New Roman" w:hAnsi="Arial" w:cs="Arial"/>
                <w:color w:val="1D1D1B"/>
                <w:sz w:val="24"/>
                <w:szCs w:val="24"/>
                <w:lang w:eastAsia="uk-UA"/>
              </w:rPr>
              <w:t>Вища освіта не нижче другого (магістерського) рівня за відповідною галуззю діяльності державного підприємства </w:t>
            </w:r>
          </w:p>
        </w:tc>
      </w:tr>
      <w:tr w:rsidR="00873862" w:rsidRPr="00873862" w:rsidTr="00873862">
        <w:tc>
          <w:tcPr>
            <w:tcW w:w="3525" w:type="dxa"/>
            <w:tcBorders>
              <w:top w:val="single" w:sz="6" w:space="0" w:color="F5F7FA"/>
              <w:left w:val="single" w:sz="6" w:space="0" w:color="F5F7FA"/>
              <w:bottom w:val="single" w:sz="6" w:space="0" w:color="F5F7FA"/>
              <w:right w:val="single" w:sz="6" w:space="0" w:color="F5F7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862" w:rsidRPr="00873862" w:rsidRDefault="00873862" w:rsidP="00873862">
            <w:pPr>
              <w:spacing w:after="225" w:line="240" w:lineRule="auto"/>
              <w:jc w:val="both"/>
              <w:textAlignment w:val="baseline"/>
              <w:rPr>
                <w:rFonts w:ascii="Arial" w:eastAsia="Times New Roman" w:hAnsi="Arial" w:cs="Arial"/>
                <w:color w:val="1D1D1B"/>
                <w:sz w:val="24"/>
                <w:szCs w:val="24"/>
                <w:lang w:eastAsia="uk-UA"/>
              </w:rPr>
            </w:pPr>
            <w:r w:rsidRPr="00873862">
              <w:rPr>
                <w:rFonts w:ascii="Arial" w:eastAsia="Times New Roman" w:hAnsi="Arial" w:cs="Arial"/>
                <w:color w:val="1D1D1B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6045" w:type="dxa"/>
            <w:tcBorders>
              <w:top w:val="single" w:sz="6" w:space="0" w:color="F5F7FA"/>
              <w:left w:val="single" w:sz="6" w:space="0" w:color="F5F7FA"/>
              <w:bottom w:val="single" w:sz="6" w:space="0" w:color="F5F7FA"/>
              <w:right w:val="single" w:sz="6" w:space="0" w:color="F5F7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862" w:rsidRPr="00873862" w:rsidRDefault="00873862" w:rsidP="00873862">
            <w:pPr>
              <w:spacing w:after="225" w:line="240" w:lineRule="auto"/>
              <w:jc w:val="both"/>
              <w:textAlignment w:val="baseline"/>
              <w:rPr>
                <w:rFonts w:ascii="Arial" w:eastAsia="Times New Roman" w:hAnsi="Arial" w:cs="Arial"/>
                <w:color w:val="1D1D1B"/>
                <w:sz w:val="24"/>
                <w:szCs w:val="24"/>
                <w:lang w:eastAsia="uk-UA"/>
              </w:rPr>
            </w:pPr>
            <w:r w:rsidRPr="00873862">
              <w:rPr>
                <w:rFonts w:ascii="Arial" w:eastAsia="Times New Roman" w:hAnsi="Arial" w:cs="Arial"/>
                <w:color w:val="1D1D1B"/>
                <w:sz w:val="24"/>
                <w:szCs w:val="24"/>
                <w:lang w:eastAsia="uk-UA"/>
              </w:rPr>
              <w:t>Загальний досвід роботи не менше 7-ти років, у тому числі досвід роботи на керівних посадах не менше 5-ти років</w:t>
            </w:r>
          </w:p>
        </w:tc>
      </w:tr>
      <w:tr w:rsidR="00873862" w:rsidRPr="00873862" w:rsidTr="00873862">
        <w:tc>
          <w:tcPr>
            <w:tcW w:w="3525" w:type="dxa"/>
            <w:tcBorders>
              <w:top w:val="single" w:sz="6" w:space="0" w:color="F5F7FA"/>
              <w:left w:val="single" w:sz="6" w:space="0" w:color="F5F7FA"/>
              <w:bottom w:val="single" w:sz="6" w:space="0" w:color="F5F7FA"/>
              <w:right w:val="single" w:sz="6" w:space="0" w:color="F5F7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862" w:rsidRPr="00873862" w:rsidRDefault="00873862" w:rsidP="00873862">
            <w:pPr>
              <w:spacing w:after="225" w:line="240" w:lineRule="auto"/>
              <w:jc w:val="both"/>
              <w:textAlignment w:val="baseline"/>
              <w:rPr>
                <w:rFonts w:ascii="Arial" w:eastAsia="Times New Roman" w:hAnsi="Arial" w:cs="Arial"/>
                <w:color w:val="1D1D1B"/>
                <w:sz w:val="24"/>
                <w:szCs w:val="24"/>
                <w:lang w:eastAsia="uk-UA"/>
              </w:rPr>
            </w:pPr>
            <w:r w:rsidRPr="00873862">
              <w:rPr>
                <w:rFonts w:ascii="Arial" w:eastAsia="Times New Roman" w:hAnsi="Arial" w:cs="Arial"/>
                <w:color w:val="1D1D1B"/>
                <w:sz w:val="24"/>
                <w:szCs w:val="24"/>
                <w:lang w:eastAsia="uk-UA"/>
              </w:rPr>
              <w:lastRenderedPageBreak/>
              <w:t>Володіння мовами</w:t>
            </w:r>
          </w:p>
        </w:tc>
        <w:tc>
          <w:tcPr>
            <w:tcW w:w="6045" w:type="dxa"/>
            <w:tcBorders>
              <w:top w:val="single" w:sz="6" w:space="0" w:color="F5F7FA"/>
              <w:left w:val="single" w:sz="6" w:space="0" w:color="F5F7FA"/>
              <w:bottom w:val="single" w:sz="6" w:space="0" w:color="F5F7FA"/>
              <w:right w:val="single" w:sz="6" w:space="0" w:color="F5F7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862" w:rsidRPr="00873862" w:rsidRDefault="00873862" w:rsidP="00873862">
            <w:pPr>
              <w:spacing w:after="225" w:line="240" w:lineRule="auto"/>
              <w:jc w:val="both"/>
              <w:textAlignment w:val="baseline"/>
              <w:rPr>
                <w:rFonts w:ascii="Arial" w:eastAsia="Times New Roman" w:hAnsi="Arial" w:cs="Arial"/>
                <w:color w:val="1D1D1B"/>
                <w:sz w:val="24"/>
                <w:szCs w:val="24"/>
                <w:lang w:eastAsia="uk-UA"/>
              </w:rPr>
            </w:pPr>
            <w:r w:rsidRPr="00873862">
              <w:rPr>
                <w:rFonts w:ascii="Arial" w:eastAsia="Times New Roman" w:hAnsi="Arial" w:cs="Arial"/>
                <w:color w:val="1D1D1B"/>
                <w:sz w:val="24"/>
                <w:szCs w:val="24"/>
                <w:lang w:eastAsia="uk-UA"/>
              </w:rPr>
              <w:t>Вільне володіння державною мовою</w:t>
            </w:r>
          </w:p>
        </w:tc>
      </w:tr>
      <w:tr w:rsidR="00873862" w:rsidRPr="00873862" w:rsidTr="00873862">
        <w:tc>
          <w:tcPr>
            <w:tcW w:w="3525" w:type="dxa"/>
            <w:tcBorders>
              <w:top w:val="single" w:sz="6" w:space="0" w:color="F5F7FA"/>
              <w:left w:val="single" w:sz="6" w:space="0" w:color="F5F7FA"/>
              <w:bottom w:val="single" w:sz="6" w:space="0" w:color="F5F7FA"/>
              <w:right w:val="single" w:sz="6" w:space="0" w:color="F5F7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862" w:rsidRPr="00873862" w:rsidRDefault="00873862" w:rsidP="00873862">
            <w:pPr>
              <w:spacing w:after="225" w:line="240" w:lineRule="auto"/>
              <w:jc w:val="both"/>
              <w:textAlignment w:val="baseline"/>
              <w:rPr>
                <w:rFonts w:ascii="Arial" w:eastAsia="Times New Roman" w:hAnsi="Arial" w:cs="Arial"/>
                <w:color w:val="1D1D1B"/>
                <w:sz w:val="24"/>
                <w:szCs w:val="24"/>
                <w:lang w:eastAsia="uk-UA"/>
              </w:rPr>
            </w:pPr>
            <w:r w:rsidRPr="00873862">
              <w:rPr>
                <w:rFonts w:ascii="Arial" w:eastAsia="Times New Roman" w:hAnsi="Arial" w:cs="Arial"/>
                <w:color w:val="1D1D1B"/>
                <w:sz w:val="24"/>
                <w:szCs w:val="24"/>
                <w:lang w:eastAsia="uk-UA"/>
              </w:rPr>
              <w:t>Основні кваліфікаційні вимоги</w:t>
            </w:r>
          </w:p>
        </w:tc>
        <w:tc>
          <w:tcPr>
            <w:tcW w:w="6045" w:type="dxa"/>
            <w:tcBorders>
              <w:top w:val="single" w:sz="6" w:space="0" w:color="F5F7FA"/>
              <w:left w:val="single" w:sz="6" w:space="0" w:color="F5F7FA"/>
              <w:bottom w:val="single" w:sz="6" w:space="0" w:color="F5F7FA"/>
              <w:right w:val="single" w:sz="6" w:space="0" w:color="F5F7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862" w:rsidRPr="00873862" w:rsidRDefault="00873862" w:rsidP="00873862">
            <w:pPr>
              <w:spacing w:after="225" w:line="240" w:lineRule="auto"/>
              <w:jc w:val="both"/>
              <w:textAlignment w:val="baseline"/>
              <w:rPr>
                <w:rFonts w:ascii="Arial" w:eastAsia="Times New Roman" w:hAnsi="Arial" w:cs="Arial"/>
                <w:color w:val="1D1D1B"/>
                <w:sz w:val="24"/>
                <w:szCs w:val="24"/>
                <w:lang w:eastAsia="uk-UA"/>
              </w:rPr>
            </w:pPr>
            <w:r w:rsidRPr="00873862">
              <w:rPr>
                <w:rFonts w:ascii="Arial" w:eastAsia="Times New Roman" w:hAnsi="Arial" w:cs="Arial"/>
                <w:color w:val="1D1D1B"/>
                <w:sz w:val="24"/>
                <w:szCs w:val="24"/>
                <w:lang w:eastAsia="uk-UA"/>
              </w:rPr>
              <w:t>Здатність управляти змінами; орієнтація на результат; комунікабельність; лідерські навички; вміння приймати ефективні рішення</w:t>
            </w:r>
          </w:p>
        </w:tc>
      </w:tr>
      <w:tr w:rsidR="00873862" w:rsidRPr="00873862" w:rsidTr="00873862">
        <w:tc>
          <w:tcPr>
            <w:tcW w:w="3525" w:type="dxa"/>
            <w:tcBorders>
              <w:top w:val="single" w:sz="6" w:space="0" w:color="F5F7FA"/>
              <w:left w:val="single" w:sz="6" w:space="0" w:color="F5F7FA"/>
              <w:bottom w:val="single" w:sz="6" w:space="0" w:color="F5F7FA"/>
              <w:right w:val="single" w:sz="6" w:space="0" w:color="F5F7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862" w:rsidRPr="00873862" w:rsidRDefault="00873862" w:rsidP="00873862">
            <w:pPr>
              <w:spacing w:after="225" w:line="240" w:lineRule="auto"/>
              <w:jc w:val="both"/>
              <w:textAlignment w:val="baseline"/>
              <w:rPr>
                <w:rFonts w:ascii="Arial" w:eastAsia="Times New Roman" w:hAnsi="Arial" w:cs="Arial"/>
                <w:color w:val="1D1D1B"/>
                <w:sz w:val="24"/>
                <w:szCs w:val="24"/>
                <w:lang w:eastAsia="uk-UA"/>
              </w:rPr>
            </w:pPr>
            <w:r w:rsidRPr="00873862">
              <w:rPr>
                <w:rFonts w:ascii="Arial" w:eastAsia="Times New Roman" w:hAnsi="Arial" w:cs="Arial"/>
                <w:color w:val="1D1D1B"/>
                <w:sz w:val="24"/>
                <w:szCs w:val="24"/>
                <w:lang w:eastAsia="uk-UA"/>
              </w:rPr>
              <w:t>Професійні знання</w:t>
            </w:r>
          </w:p>
        </w:tc>
        <w:tc>
          <w:tcPr>
            <w:tcW w:w="6045" w:type="dxa"/>
            <w:tcBorders>
              <w:top w:val="single" w:sz="6" w:space="0" w:color="F5F7FA"/>
              <w:left w:val="single" w:sz="6" w:space="0" w:color="F5F7FA"/>
              <w:bottom w:val="single" w:sz="6" w:space="0" w:color="F5F7FA"/>
              <w:right w:val="single" w:sz="6" w:space="0" w:color="F5F7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862" w:rsidRPr="00873862" w:rsidRDefault="00873862" w:rsidP="00873862">
            <w:pPr>
              <w:spacing w:after="225" w:line="240" w:lineRule="auto"/>
              <w:jc w:val="both"/>
              <w:textAlignment w:val="baseline"/>
              <w:rPr>
                <w:rFonts w:ascii="Arial" w:eastAsia="Times New Roman" w:hAnsi="Arial" w:cs="Arial"/>
                <w:color w:val="1D1D1B"/>
                <w:sz w:val="24"/>
                <w:szCs w:val="24"/>
                <w:lang w:eastAsia="uk-UA"/>
              </w:rPr>
            </w:pPr>
            <w:r w:rsidRPr="00873862">
              <w:rPr>
                <w:rFonts w:ascii="Arial" w:eastAsia="Times New Roman" w:hAnsi="Arial" w:cs="Arial"/>
                <w:color w:val="1D1D1B"/>
                <w:sz w:val="24"/>
                <w:szCs w:val="24"/>
                <w:lang w:eastAsia="uk-UA"/>
              </w:rPr>
              <w:t>Розуміння основних принципів роботи з матеріальними цінностями державного резерву; розуміння загальних принципів надання в оренду й експлуатацію нерухомого майна; досвід оптимізації фінансово-господарської діяльності; досвід проведення переговорів з державними органами та представниками приватного сектору економіки, досвід переговорів з регулюючими, контролюючими органами та контрагентами; розуміння принципів функціонування суб’єктів господарювання державного сектору економіку та знання відповідного законодавства; знання в сфері фінансово-бюджетної дисципліни</w:t>
            </w:r>
          </w:p>
        </w:tc>
      </w:tr>
      <w:tr w:rsidR="00873862" w:rsidRPr="00873862" w:rsidTr="00873862">
        <w:tc>
          <w:tcPr>
            <w:tcW w:w="3525" w:type="dxa"/>
            <w:tcBorders>
              <w:top w:val="single" w:sz="6" w:space="0" w:color="F5F7FA"/>
              <w:left w:val="single" w:sz="6" w:space="0" w:color="F5F7FA"/>
              <w:bottom w:val="single" w:sz="6" w:space="0" w:color="F5F7FA"/>
              <w:right w:val="single" w:sz="6" w:space="0" w:color="F5F7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862" w:rsidRPr="00873862" w:rsidRDefault="00873862" w:rsidP="00873862">
            <w:pPr>
              <w:spacing w:after="225" w:line="240" w:lineRule="auto"/>
              <w:jc w:val="both"/>
              <w:textAlignment w:val="baseline"/>
              <w:rPr>
                <w:rFonts w:ascii="Arial" w:eastAsia="Times New Roman" w:hAnsi="Arial" w:cs="Arial"/>
                <w:color w:val="1D1D1B"/>
                <w:sz w:val="24"/>
                <w:szCs w:val="24"/>
                <w:lang w:eastAsia="uk-UA"/>
              </w:rPr>
            </w:pPr>
            <w:r w:rsidRPr="00873862">
              <w:rPr>
                <w:rFonts w:ascii="Arial" w:eastAsia="Times New Roman" w:hAnsi="Arial" w:cs="Arial"/>
                <w:color w:val="1D1D1B"/>
                <w:sz w:val="24"/>
                <w:szCs w:val="24"/>
                <w:lang w:eastAsia="uk-UA"/>
              </w:rPr>
              <w:t>Особисті якості</w:t>
            </w:r>
          </w:p>
        </w:tc>
        <w:tc>
          <w:tcPr>
            <w:tcW w:w="6045" w:type="dxa"/>
            <w:tcBorders>
              <w:top w:val="single" w:sz="6" w:space="0" w:color="F5F7FA"/>
              <w:left w:val="single" w:sz="6" w:space="0" w:color="F5F7FA"/>
              <w:bottom w:val="single" w:sz="6" w:space="0" w:color="F5F7FA"/>
              <w:right w:val="single" w:sz="6" w:space="0" w:color="F5F7F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862" w:rsidRPr="00873862" w:rsidRDefault="00873862" w:rsidP="00873862">
            <w:pPr>
              <w:spacing w:after="225" w:line="240" w:lineRule="auto"/>
              <w:jc w:val="both"/>
              <w:textAlignment w:val="baseline"/>
              <w:rPr>
                <w:rFonts w:ascii="Arial" w:eastAsia="Times New Roman" w:hAnsi="Arial" w:cs="Arial"/>
                <w:color w:val="1D1D1B"/>
                <w:sz w:val="24"/>
                <w:szCs w:val="24"/>
                <w:lang w:eastAsia="uk-UA"/>
              </w:rPr>
            </w:pPr>
            <w:r w:rsidRPr="00873862">
              <w:rPr>
                <w:rFonts w:ascii="Arial" w:eastAsia="Times New Roman" w:hAnsi="Arial" w:cs="Arial"/>
                <w:color w:val="1D1D1B"/>
                <w:sz w:val="24"/>
                <w:szCs w:val="24"/>
                <w:lang w:eastAsia="uk-UA"/>
              </w:rPr>
              <w:t>Дисциплінованість та системність, дипломатичність та гнучкість, самоорганізація, орієнтація на розвиток, вміння працювати у стресових ситуаціях</w:t>
            </w:r>
          </w:p>
        </w:tc>
      </w:tr>
    </w:tbl>
    <w:p w:rsidR="00873862" w:rsidRPr="00873862" w:rsidRDefault="00873862" w:rsidP="008738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inherit" w:eastAsia="Times New Roman" w:hAnsi="inherit" w:cs="Arial"/>
          <w:b/>
          <w:bCs/>
          <w:color w:val="1D1D1B"/>
          <w:sz w:val="24"/>
          <w:szCs w:val="24"/>
          <w:bdr w:val="none" w:sz="0" w:space="0" w:color="auto" w:frame="1"/>
          <w:lang w:eastAsia="uk-UA"/>
        </w:rPr>
        <w:t>8.</w:t>
      </w: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 </w:t>
      </w:r>
      <w:r w:rsidRPr="00873862">
        <w:rPr>
          <w:rFonts w:ascii="inherit" w:eastAsia="Times New Roman" w:hAnsi="inherit" w:cs="Arial"/>
          <w:b/>
          <w:bCs/>
          <w:color w:val="1D1D1B"/>
          <w:sz w:val="24"/>
          <w:szCs w:val="24"/>
          <w:bdr w:val="none" w:sz="0" w:space="0" w:color="auto" w:frame="1"/>
          <w:lang w:eastAsia="uk-UA"/>
        </w:rPr>
        <w:t>Вимоги до конкурсної пропозиції:</w:t>
      </w:r>
    </w:p>
    <w:p w:rsidR="00873862" w:rsidRPr="00873862" w:rsidRDefault="00873862" w:rsidP="00873862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 xml:space="preserve">Конкурсна пропозиція може містити </w:t>
      </w:r>
      <w:proofErr w:type="spellStart"/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проєкт</w:t>
      </w:r>
      <w:proofErr w:type="spellEnd"/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 xml:space="preserve"> стратегічного плану розвитку державного підприємства на середньострокову перспективу, в якому передбачаються:</w:t>
      </w:r>
    </w:p>
    <w:p w:rsidR="00873862" w:rsidRPr="00873862" w:rsidRDefault="00873862" w:rsidP="008738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детальний першочерговий план реформування державного підприємства протягом одного року;</w:t>
      </w:r>
    </w:p>
    <w:p w:rsidR="00873862" w:rsidRPr="00873862" w:rsidRDefault="00873862" w:rsidP="008738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заходи з виконання завдань та результати аналізу можливих ризиків, а також з поліпшення техніко-економічних та фінансових показників державного підприємства, підвищення його конкурентоспроможності;</w:t>
      </w:r>
    </w:p>
    <w:p w:rsidR="00873862" w:rsidRPr="00873862" w:rsidRDefault="00873862" w:rsidP="008738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обсяг чистого доходу від реалізації (товарів, робіт та послуг);</w:t>
      </w:r>
    </w:p>
    <w:p w:rsidR="00873862" w:rsidRPr="00873862" w:rsidRDefault="00873862" w:rsidP="008738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збільшення суми чистого прибутку та суми відрахувань до бюджету усіх рівнів;</w:t>
      </w:r>
    </w:p>
    <w:p w:rsidR="00873862" w:rsidRPr="00873862" w:rsidRDefault="00873862" w:rsidP="008738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пропозиції щодо залучення інвестицій для розвитку державного підприємства;</w:t>
      </w:r>
    </w:p>
    <w:p w:rsidR="00873862" w:rsidRPr="00873862" w:rsidRDefault="00873862" w:rsidP="008738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пропозиції щодо капітальних інвестицій державного підприємства з техніко-економічних обґрунтуванням та очікуваних фінансових показників за результатами;</w:t>
      </w:r>
    </w:p>
    <w:p w:rsidR="00873862" w:rsidRPr="00873862" w:rsidRDefault="00873862" w:rsidP="0087386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пропозиції щодо очікуваної динаміки поліпшення основних показників фінансово-господарської діяльності.      </w:t>
      </w:r>
    </w:p>
    <w:p w:rsidR="00873862" w:rsidRPr="00873862" w:rsidRDefault="00873862" w:rsidP="0087386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D1D1B"/>
          <w:sz w:val="24"/>
          <w:szCs w:val="24"/>
          <w:lang w:eastAsia="uk-UA"/>
        </w:rPr>
      </w:pPr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9. Інформація, що стосується фінансово-економічного стану державного підприємства «Охтирський комбінат хлібопродуктів» Державного агентства резерву України: відомості про баланс (</w:t>
      </w:r>
      <w:hyperlink r:id="rId7" w:history="1">
        <w:r w:rsidRPr="00873862">
          <w:rPr>
            <w:rFonts w:ascii="inherit" w:eastAsia="Times New Roman" w:hAnsi="inherit" w:cs="Arial"/>
            <w:color w:val="2D5CA6"/>
            <w:sz w:val="24"/>
            <w:szCs w:val="24"/>
            <w:u w:val="single"/>
            <w:bdr w:val="none" w:sz="0" w:space="0" w:color="auto" w:frame="1"/>
            <w:lang w:eastAsia="uk-UA"/>
          </w:rPr>
          <w:t>форма № 1</w:t>
        </w:r>
      </w:hyperlink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), звіт про фінансові результати (</w:t>
      </w:r>
      <w:hyperlink r:id="rId8" w:history="1">
        <w:r w:rsidRPr="00873862">
          <w:rPr>
            <w:rFonts w:ascii="inherit" w:eastAsia="Times New Roman" w:hAnsi="inherit" w:cs="Arial"/>
            <w:color w:val="2D5CA6"/>
            <w:sz w:val="24"/>
            <w:szCs w:val="24"/>
            <w:u w:val="single"/>
            <w:bdr w:val="none" w:sz="0" w:space="0" w:color="auto" w:frame="1"/>
            <w:lang w:eastAsia="uk-UA"/>
          </w:rPr>
          <w:t>форма № 2</w:t>
        </w:r>
      </w:hyperlink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), звіт про рух коштів (</w:t>
      </w:r>
      <w:hyperlink r:id="rId9" w:history="1">
        <w:r w:rsidRPr="00873862">
          <w:rPr>
            <w:rFonts w:ascii="inherit" w:eastAsia="Times New Roman" w:hAnsi="inherit" w:cs="Arial"/>
            <w:color w:val="2D5CA6"/>
            <w:sz w:val="24"/>
            <w:szCs w:val="24"/>
            <w:u w:val="single"/>
            <w:bdr w:val="none" w:sz="0" w:space="0" w:color="auto" w:frame="1"/>
            <w:lang w:eastAsia="uk-UA"/>
          </w:rPr>
          <w:t>форма № 3</w:t>
        </w:r>
      </w:hyperlink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), звіт про власний капітал (</w:t>
      </w:r>
      <w:hyperlink r:id="rId10" w:history="1">
        <w:r w:rsidRPr="00873862">
          <w:rPr>
            <w:rFonts w:ascii="inherit" w:eastAsia="Times New Roman" w:hAnsi="inherit" w:cs="Arial"/>
            <w:color w:val="2D5CA6"/>
            <w:sz w:val="24"/>
            <w:szCs w:val="24"/>
            <w:u w:val="single"/>
            <w:bdr w:val="none" w:sz="0" w:space="0" w:color="auto" w:frame="1"/>
            <w:lang w:eastAsia="uk-UA"/>
          </w:rPr>
          <w:t>форма № 4</w:t>
        </w:r>
      </w:hyperlink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), примітки до річної фінансової звітності (</w:t>
      </w:r>
      <w:hyperlink r:id="rId11" w:history="1">
        <w:r w:rsidRPr="00873862">
          <w:rPr>
            <w:rFonts w:ascii="inherit" w:eastAsia="Times New Roman" w:hAnsi="inherit" w:cs="Arial"/>
            <w:color w:val="2D5CA6"/>
            <w:sz w:val="24"/>
            <w:szCs w:val="24"/>
            <w:u w:val="single"/>
            <w:bdr w:val="none" w:sz="0" w:space="0" w:color="auto" w:frame="1"/>
            <w:lang w:eastAsia="uk-UA"/>
          </w:rPr>
          <w:t>форма № 5</w:t>
        </w:r>
      </w:hyperlink>
      <w:r w:rsidRPr="00873862">
        <w:rPr>
          <w:rFonts w:ascii="Arial" w:eastAsia="Times New Roman" w:hAnsi="Arial" w:cs="Arial"/>
          <w:color w:val="1D1D1B"/>
          <w:sz w:val="24"/>
          <w:szCs w:val="24"/>
          <w:lang w:eastAsia="uk-UA"/>
        </w:rPr>
        <w:t>).</w:t>
      </w:r>
    </w:p>
    <w:p w:rsidR="00786518" w:rsidRDefault="00786518">
      <w:bookmarkStart w:id="0" w:name="_GoBack"/>
      <w:bookmarkEnd w:id="0"/>
    </w:p>
    <w:sectPr w:rsidR="007865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31563"/>
    <w:multiLevelType w:val="multilevel"/>
    <w:tmpl w:val="71FE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C14B0"/>
    <w:multiLevelType w:val="multilevel"/>
    <w:tmpl w:val="C690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10837"/>
    <w:multiLevelType w:val="multilevel"/>
    <w:tmpl w:val="BB02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62"/>
    <w:rsid w:val="00786518"/>
    <w:rsid w:val="0087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788B1-2E17-4707-BA56-71FCF853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738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73862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873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73862"/>
    <w:rPr>
      <w:b/>
      <w:bCs/>
    </w:rPr>
  </w:style>
  <w:style w:type="character" w:styleId="a5">
    <w:name w:val="Hyperlink"/>
    <w:basedOn w:val="a0"/>
    <w:uiPriority w:val="99"/>
    <w:semiHidden/>
    <w:unhideWhenUsed/>
    <w:rsid w:val="00873862"/>
    <w:rPr>
      <w:color w:val="0000FF"/>
      <w:u w:val="single"/>
    </w:rPr>
  </w:style>
  <w:style w:type="character" w:styleId="a6">
    <w:name w:val="Emphasis"/>
    <w:basedOn w:val="a0"/>
    <w:uiPriority w:val="20"/>
    <w:qFormat/>
    <w:rsid w:val="008738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zerv.gov.ua/image/catalog/contentmanager/proarentstvo/dobir/vakansii/do-dp/ohtirka/f2.xls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zerv.gov.ua/image/catalog/contentmanager/proarentstvo/dobir/vakansii/do-dp/ohtirka/f1.xls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zerv.gov.ua/image/catalog/contentmanager/proarentstvo/dobir/vakansii/do-dp/trojanda10-02-2021/zgodado-dp.docx" TargetMode="External"/><Relationship Id="rId11" Type="http://schemas.openxmlformats.org/officeDocument/2006/relationships/hyperlink" Target="https://rezerv.gov.ua/image/catalog/contentmanager/proarentstvo/dobir/vakansii/do-dp/ohtirka/f5.xlsx" TargetMode="External"/><Relationship Id="rId5" Type="http://schemas.openxmlformats.org/officeDocument/2006/relationships/hyperlink" Target="https://rezerv.gov.ua/image/catalog/contentmanager/proarentstvo/dobir/vakansii/do-dp/ohtirka/zajava_kokursdirektori.docx" TargetMode="External"/><Relationship Id="rId10" Type="http://schemas.openxmlformats.org/officeDocument/2006/relationships/hyperlink" Target="https://rezerv.gov.ua/image/catalog/contentmanager/proarentstvo/dobir/vakansii/do-dp/ohtirka/f4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zerv.gov.ua/image/catalog/contentmanager/proarentstvo/dobir/vakansii/do-dp/ohtirka/f3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3452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Авраменко Яна Володимирівна</dc:creator>
  <cp:keywords/>
  <dc:description/>
  <cp:lastModifiedBy>Авраменко Яна Володимирівна</cp:lastModifiedBy>
  <cp:revision>1</cp:revision>
  <dcterms:created xsi:type="dcterms:W3CDTF">2021-04-26T13:16:00Z</dcterms:created>
  <dcterms:modified xsi:type="dcterms:W3CDTF">2021-04-26T13:19:00Z</dcterms:modified>
</cp:coreProperties>
</file>