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BD" w:rsidRPr="00997EBD" w:rsidRDefault="00997EBD" w:rsidP="00997EB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uk-UA"/>
        </w:rPr>
        <w:t>Державне агентство резерву України оголошує конкурсний відбір на посаду генерального директора державного підприємства «Хлібна база №76» Державного агентства резерву України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1. Найменування: державне підприємство «Хлібна база № 76» Державного агентства резерву України.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Місцезнаходження: вул. Елеваторна, 10, с. Кавуни, </w:t>
      </w:r>
      <w:proofErr w:type="spellStart"/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Арбузинський</w:t>
      </w:r>
      <w:proofErr w:type="spellEnd"/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р-н, Миколаївська обл., 55310.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3. Основні напрями діяльності: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- приймання, зберігання, освіження, заміна та відпуск матеріальних цінностей державного резерву.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Заяви на участь у конкурсному відборі приймаються за </w:t>
      </w:r>
      <w:proofErr w:type="spellStart"/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м. Київ, вул. Пушкінська, 28 (скринька «Для документів претендентів для участі у конкурсному відборі на посаду генерального директора державного підприємства «Хлібна база №76» Державного агентства резерву України») та/або на електронну пошту: </w:t>
      </w:r>
      <w:hyperlink r:id="rId5" w:history="1">
        <w:r w:rsidRPr="00997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e.volyk@rezerv.gov.ua</w:t>
        </w:r>
      </w:hyperlink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протягом 15 календарних днів після дати оприлюднення оголошення на офіційному веб-сайті Держрезерву.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Кінцевий термін подачі документів 25 червня 2021 року.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Телефон для довідок: (044) 234-49-14.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5. Претендент особисто подає та/або надсилає електронною поштою комісії такі документи:</w:t>
      </w:r>
    </w:p>
    <w:p w:rsidR="00997EBD" w:rsidRPr="00997EBD" w:rsidRDefault="00997EBD" w:rsidP="00997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заяву про участь у конкурсному відборі </w:t>
      </w:r>
      <w:hyperlink r:id="rId6" w:history="1">
        <w:r w:rsidRPr="00997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97EBD" w:rsidRPr="00997EBD" w:rsidRDefault="00997EBD" w:rsidP="00997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документа, що посвідчує особу та підтверджує громадянство;</w:t>
      </w:r>
    </w:p>
    <w:p w:rsidR="00997EBD" w:rsidRPr="00997EBD" w:rsidRDefault="00997EBD" w:rsidP="00997E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трудової книжки або документів, що засвідчують досвід роботи;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така інформація має містити точний період роботи; назви посад; обов’язки, які виконувалися на зазначених посадах; кількість працівників, що перебували у підпорядкуванні</w:t>
      </w:r>
    </w:p>
    <w:p w:rsidR="00997EBD" w:rsidRPr="00997EBD" w:rsidRDefault="00997EBD" w:rsidP="00997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документа про вищу освіту;</w:t>
      </w:r>
    </w:p>
    <w:p w:rsidR="00997EBD" w:rsidRPr="00997EBD" w:rsidRDefault="00997EBD" w:rsidP="00997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біографічну довідку (резюме);</w:t>
      </w:r>
    </w:p>
    <w:p w:rsidR="00997EBD" w:rsidRPr="00997EBD" w:rsidRDefault="00997EBD" w:rsidP="00997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конкурсну пропозицію;</w:t>
      </w:r>
    </w:p>
    <w:p w:rsidR="00997EBD" w:rsidRPr="00997EBD" w:rsidRDefault="00997EBD" w:rsidP="00997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згоду на обробку персональних даних </w:t>
      </w:r>
      <w:hyperlink r:id="rId7" w:history="1">
        <w:r w:rsidRPr="00997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(зразок)</w:t>
        </w:r>
      </w:hyperlink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997EBD" w:rsidRPr="00997EBD" w:rsidRDefault="00997EBD" w:rsidP="00997E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 документи на розсуд претендента (у разі наявності).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>Відповідальність за недостовірність документів несе претендент.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6. Про дату заслуховування конкурсних пропозицій та проведення співбесіди з учасниками конкурсного відбору буде повідомлено додатково.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7.</w:t>
      </w: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97EB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претендента: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6045"/>
      </w:tblGrid>
      <w:tr w:rsidR="00997EBD" w:rsidRPr="00997EBD" w:rsidTr="00997EB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EBD" w:rsidRPr="00997EBD" w:rsidRDefault="00997EBD" w:rsidP="0099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E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EBD" w:rsidRPr="00997EBD" w:rsidRDefault="00997EBD" w:rsidP="0099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E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освіта не нижче другого (магістерського) рівня за відповідною галуззю діяльності державної організації </w:t>
            </w:r>
          </w:p>
        </w:tc>
      </w:tr>
      <w:tr w:rsidR="00997EBD" w:rsidRPr="00997EBD" w:rsidTr="00997EB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EBD" w:rsidRPr="00997EBD" w:rsidRDefault="00997EBD" w:rsidP="0099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E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EBD" w:rsidRPr="00997EBD" w:rsidRDefault="00997EBD" w:rsidP="0099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E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досвід роботи не менше 7-и років, у тому числі досвід роботи на керівних посадах не менше 5-ти років</w:t>
            </w:r>
          </w:p>
        </w:tc>
      </w:tr>
      <w:tr w:rsidR="00997EBD" w:rsidRPr="00997EBD" w:rsidTr="00997EB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EBD" w:rsidRPr="00997EBD" w:rsidRDefault="00997EBD" w:rsidP="0099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E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мовами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EBD" w:rsidRPr="00997EBD" w:rsidRDefault="00997EBD" w:rsidP="0099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E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997EBD" w:rsidRPr="00997EBD" w:rsidTr="00997EB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EBD" w:rsidRPr="00997EBD" w:rsidRDefault="00997EBD" w:rsidP="0099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E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Основні кваліфікаційні вимоги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EBD" w:rsidRPr="00997EBD" w:rsidRDefault="00997EBD" w:rsidP="0099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E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Здатність управляти змінами; орієнтація на результат; комунікабельність; лідерські навички; вміння приймати ефективні рішення</w:t>
            </w:r>
          </w:p>
        </w:tc>
      </w:tr>
      <w:tr w:rsidR="00997EBD" w:rsidRPr="00997EBD" w:rsidTr="00997EB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EBD" w:rsidRPr="00997EBD" w:rsidRDefault="00997EBD" w:rsidP="0099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E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Професійні знання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EBD" w:rsidRPr="00997EBD" w:rsidRDefault="00997EBD" w:rsidP="0099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E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Розуміння основних принципів роботи з матеріальними цінностями державного резерву; розуміння загальних принципів надання в оренду і експлуатацію нерухомого майна; розуміння основних принципів та досвід антикризового менеджменту; досвід оптимізації фінансово-господарської діяльності; досвід проведення переговорів з державними органами та представниками приватного сектору економіки, досвід переговорів з регулюючими, контролюючими органами та контрагентами, знання бюджетного, цивільного, податкового, господарського, антикорупційного та кримінального законодавства</w:t>
            </w:r>
          </w:p>
        </w:tc>
      </w:tr>
      <w:tr w:rsidR="00997EBD" w:rsidRPr="00997EBD" w:rsidTr="00997EBD">
        <w:trPr>
          <w:tblCellSpacing w:w="0" w:type="dxa"/>
        </w:trPr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EBD" w:rsidRPr="00997EBD" w:rsidRDefault="00997EBD" w:rsidP="0099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E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Особисті якості</w:t>
            </w:r>
          </w:p>
        </w:tc>
        <w:tc>
          <w:tcPr>
            <w:tcW w:w="6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7EBD" w:rsidRPr="00997EBD" w:rsidRDefault="00997EBD" w:rsidP="00997E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97E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Дисциплінованість та системність, дипломатичність та гнучкість, самоорганізація, орієнтація на розвиток, вміння працювати у стресових ситуаціях</w:t>
            </w:r>
          </w:p>
        </w:tc>
      </w:tr>
    </w:tbl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8.</w:t>
      </w: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997EB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Вимоги до конкурсної пропозиції: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      Конкурсна пропозиція може містити </w:t>
      </w:r>
      <w:proofErr w:type="spellStart"/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проєкт</w:t>
      </w:r>
      <w:proofErr w:type="spellEnd"/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стратегічного плану розвитку державного підприємства на середньострокову перспективу, в якому передбачаються:</w:t>
      </w:r>
    </w:p>
    <w:p w:rsidR="00997EBD" w:rsidRPr="00997EBD" w:rsidRDefault="00997EBD" w:rsidP="00997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детальний першочерговий план реформування державного підприємства протягом одного року;</w:t>
      </w:r>
    </w:p>
    <w:p w:rsidR="00997EBD" w:rsidRPr="00997EBD" w:rsidRDefault="00997EBD" w:rsidP="00997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заходи з виконання завдань та результати аналізу можливих ризиків, а також з поліпшення техніко-економічних та фінансових показників державного підприємства, підвищення його конкурентоспроможності;</w:t>
      </w:r>
    </w:p>
    <w:p w:rsidR="00997EBD" w:rsidRPr="00997EBD" w:rsidRDefault="00997EBD" w:rsidP="00997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обсяг чистого доходу від реалізації (товарів, робіт та послуг);</w:t>
      </w:r>
    </w:p>
    <w:p w:rsidR="00997EBD" w:rsidRPr="00997EBD" w:rsidRDefault="00997EBD" w:rsidP="00997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збільшення суми чистого прибутку та суми відрахувань до бюджету усіх рівнів;</w:t>
      </w:r>
    </w:p>
    <w:p w:rsidR="00997EBD" w:rsidRPr="00997EBD" w:rsidRDefault="00997EBD" w:rsidP="00997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залучення інвестицій для розвитку державного підприємства;</w:t>
      </w:r>
    </w:p>
    <w:p w:rsidR="00997EBD" w:rsidRPr="00997EBD" w:rsidRDefault="00997EBD" w:rsidP="00997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капітальних інвестицій державного підприємства з техніко-економічних обґрунтуванням та очікуваних фінансових показників за результатами;</w:t>
      </w:r>
    </w:p>
    <w:p w:rsidR="00997EBD" w:rsidRPr="00997EBD" w:rsidRDefault="00997EBD" w:rsidP="00997E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пропозиції щодо очікуваної динаміки поліпшення основних показників фінансово-господарської діяльності.     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9. Інформація, що стосується фінансово-економічного стану державного підприємства «Хлібна база №76» Державного агентства резерву України: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2019 рік: відомості про баланс (</w:t>
      </w:r>
      <w:hyperlink r:id="rId8" w:history="1">
        <w:r w:rsidRPr="00997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9" w:history="1">
        <w:r w:rsidRPr="00997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рух коштів (</w:t>
      </w:r>
      <w:hyperlink r:id="rId10" w:history="1">
        <w:r w:rsidRPr="00997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3</w:t>
        </w:r>
      </w:hyperlink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власний капітал (</w:t>
      </w:r>
      <w:hyperlink r:id="rId11" w:history="1">
        <w:r w:rsidRPr="00997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4</w:t>
        </w:r>
      </w:hyperlink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), примітки до річної фінансової звітності (</w:t>
      </w:r>
      <w:hyperlink r:id="rId12" w:history="1">
        <w:r w:rsidRPr="00997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5</w:t>
        </w:r>
      </w:hyperlink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);</w:t>
      </w:r>
    </w:p>
    <w:p w:rsidR="00997EBD" w:rsidRPr="00997EBD" w:rsidRDefault="00997EBD" w:rsidP="00997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9 місяців 2020 року: відомості про баланс (</w:t>
      </w:r>
      <w:hyperlink r:id="rId13" w:history="1">
        <w:r w:rsidRPr="00997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1</w:t>
        </w:r>
      </w:hyperlink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), звіт про фінансові результати (</w:t>
      </w:r>
      <w:hyperlink r:id="rId14" w:history="1">
        <w:r w:rsidRPr="00997E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форма № 2</w:t>
        </w:r>
      </w:hyperlink>
      <w:r w:rsidRPr="00997EBD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6878D2" w:rsidRDefault="006878D2">
      <w:bookmarkStart w:id="0" w:name="_GoBack"/>
      <w:bookmarkEnd w:id="0"/>
    </w:p>
    <w:sectPr w:rsidR="006878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0A"/>
    <w:multiLevelType w:val="multilevel"/>
    <w:tmpl w:val="7184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E093E"/>
    <w:multiLevelType w:val="multilevel"/>
    <w:tmpl w:val="99D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9E3BA6"/>
    <w:multiLevelType w:val="multilevel"/>
    <w:tmpl w:val="2E7E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BD"/>
    <w:rsid w:val="006878D2"/>
    <w:rsid w:val="0099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31775-8E78-4D26-9706-85148ECE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97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97EBD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997EBD"/>
    <w:rPr>
      <w:b/>
      <w:bCs/>
    </w:rPr>
  </w:style>
  <w:style w:type="paragraph" w:styleId="a4">
    <w:name w:val="Normal (Web)"/>
    <w:basedOn w:val="a"/>
    <w:uiPriority w:val="99"/>
    <w:semiHidden/>
    <w:unhideWhenUsed/>
    <w:rsid w:val="0099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997EBD"/>
    <w:rPr>
      <w:color w:val="0000FF"/>
      <w:u w:val="single"/>
    </w:rPr>
  </w:style>
  <w:style w:type="character" w:styleId="a6">
    <w:name w:val="Emphasis"/>
    <w:basedOn w:val="a0"/>
    <w:uiPriority w:val="20"/>
    <w:qFormat/>
    <w:rsid w:val="00997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zerv.gov.ua/image/catalog/contentmanager/proarentstvo/dobir/vakansii/do-dp/hb76/2019-1.xlsx" TargetMode="External"/><Relationship Id="rId13" Type="http://schemas.openxmlformats.org/officeDocument/2006/relationships/hyperlink" Target="https://rezerv.gov.ua/image/catalog/contentmanager/proarentstvo/dobir/vakansii/do-dp/hb76/2020-1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zerv.gov.ua/image/catalog/contentmanager/proarentstvo/dobir/vakansii/do-dp/trojanda10-02-2021/zgodado-dp.docx" TargetMode="External"/><Relationship Id="rId12" Type="http://schemas.openxmlformats.org/officeDocument/2006/relationships/hyperlink" Target="https://rezerv.gov.ua/image/catalog/contentmanager/proarentstvo/dobir/vakansii/do-dp/hb76/2019-5.xls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zerv.gov.ua/image/catalog/contentmanager/proarentstvo/dobir/vakansii/do-dp/hb76/zajava_kokursdirektori.docx" TargetMode="External"/><Relationship Id="rId11" Type="http://schemas.openxmlformats.org/officeDocument/2006/relationships/hyperlink" Target="https://rezerv.gov.ua/image/catalog/contentmanager/proarentstvo/dobir/vakansii/do-dp/hb76/2019-4.xlsx" TargetMode="External"/><Relationship Id="rId5" Type="http://schemas.openxmlformats.org/officeDocument/2006/relationships/hyperlink" Target="mailto:e.volyk@rezerv.gov.u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zerv.gov.ua/image/catalog/contentmanager/proarentstvo/dobir/vakansii/do-dp/hb76/2019-3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erv.gov.ua/image/catalog/contentmanager/proarentstvo/dobir/vakansii/do-dp/hb76/2019-2.xlsx" TargetMode="External"/><Relationship Id="rId14" Type="http://schemas.openxmlformats.org/officeDocument/2006/relationships/hyperlink" Target="https://rezerv.gov.ua/image/catalog/contentmanager/proarentstvo/dobir/vakansii/do-dp/hb76/2020-2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3576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Яна Володимирівна</dc:creator>
  <cp:keywords/>
  <dc:description/>
  <cp:lastModifiedBy>Авраменко Яна Володимирівна</cp:lastModifiedBy>
  <cp:revision>1</cp:revision>
  <dcterms:created xsi:type="dcterms:W3CDTF">2021-07-30T07:17:00Z</dcterms:created>
  <dcterms:modified xsi:type="dcterms:W3CDTF">2021-07-30T07:18:00Z</dcterms:modified>
</cp:coreProperties>
</file>